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9146C" w14:textId="77777777" w:rsidR="009D57AA" w:rsidRPr="006E39F1" w:rsidRDefault="009D57AA" w:rsidP="009D57AA">
      <w:pPr>
        <w:spacing w:line="240" w:lineRule="auto"/>
        <w:jc w:val="center"/>
        <w:rPr>
          <w:rFonts w:ascii="Times New Roman" w:eastAsia="Aptos" w:hAnsi="Times New Roman" w:cs="Times New Roman"/>
          <w:b/>
          <w:bCs/>
        </w:rPr>
      </w:pPr>
      <w:r w:rsidRPr="006E39F1">
        <w:rPr>
          <w:rFonts w:ascii="Times New Roman" w:eastAsia="Aptos" w:hAnsi="Times New Roman" w:cs="Times New Roman"/>
          <w:b/>
          <w:bCs/>
        </w:rPr>
        <w:t>Arts and Sciences Curriculum Committee</w:t>
      </w:r>
    </w:p>
    <w:p w14:paraId="66E14893" w14:textId="573A4962" w:rsidR="009D57AA" w:rsidRPr="006E39F1" w:rsidRDefault="002C6949" w:rsidP="009D57AA">
      <w:pPr>
        <w:spacing w:line="240" w:lineRule="auto"/>
        <w:jc w:val="center"/>
        <w:rPr>
          <w:rFonts w:ascii="Times New Roman" w:eastAsia="Aptos" w:hAnsi="Times New Roman" w:cs="Times New Roman"/>
        </w:rPr>
      </w:pPr>
      <w:r>
        <w:rPr>
          <w:rFonts w:ascii="Times New Roman" w:eastAsia="Aptos" w:hAnsi="Times New Roman" w:cs="Times New Roman"/>
        </w:rPr>
        <w:t>Unapproved</w:t>
      </w:r>
      <w:r w:rsidR="009D57AA" w:rsidRPr="006E39F1">
        <w:rPr>
          <w:rFonts w:ascii="Times New Roman" w:eastAsia="Aptos" w:hAnsi="Times New Roman" w:cs="Times New Roman"/>
        </w:rPr>
        <w:t xml:space="preserve"> Minutes</w:t>
      </w:r>
    </w:p>
    <w:p w14:paraId="6BAA2B55" w14:textId="343BF641" w:rsidR="009D57AA" w:rsidRPr="006E39F1" w:rsidRDefault="009D57AA" w:rsidP="009D57AA">
      <w:pPr>
        <w:spacing w:line="240" w:lineRule="auto"/>
        <w:rPr>
          <w:rFonts w:ascii="Times New Roman" w:eastAsia="Aptos" w:hAnsi="Times New Roman" w:cs="Times New Roman"/>
        </w:rPr>
      </w:pPr>
      <w:r w:rsidRPr="006E39F1">
        <w:rPr>
          <w:rFonts w:ascii="Times New Roman" w:eastAsia="Aptos" w:hAnsi="Times New Roman" w:cs="Times New Roman"/>
        </w:rPr>
        <w:t xml:space="preserve">Friday, </w:t>
      </w:r>
      <w:r>
        <w:rPr>
          <w:rFonts w:ascii="Times New Roman" w:eastAsia="Aptos" w:hAnsi="Times New Roman" w:cs="Times New Roman"/>
        </w:rPr>
        <w:t>December 5</w:t>
      </w:r>
      <w:r w:rsidRPr="009D57AA">
        <w:rPr>
          <w:rFonts w:ascii="Times New Roman" w:eastAsia="Aptos" w:hAnsi="Times New Roman" w:cs="Times New Roman"/>
          <w:vertAlign w:val="superscript"/>
        </w:rPr>
        <w:t>th</w:t>
      </w:r>
      <w:r w:rsidRPr="006E39F1">
        <w:rPr>
          <w:rFonts w:ascii="Times New Roman" w:eastAsia="Aptos" w:hAnsi="Times New Roman" w:cs="Times New Roman"/>
        </w:rPr>
        <w:t>, 2025</w:t>
      </w:r>
      <w:r w:rsidRPr="006E39F1">
        <w:rPr>
          <w:rFonts w:ascii="Times New Roman" w:eastAsia="Aptos" w:hAnsi="Times New Roman" w:cs="Times New Roman"/>
        </w:rPr>
        <w:tab/>
      </w:r>
      <w:r w:rsidRPr="006E39F1">
        <w:rPr>
          <w:rFonts w:ascii="Times New Roman" w:eastAsia="Aptos" w:hAnsi="Times New Roman" w:cs="Times New Roman"/>
        </w:rPr>
        <w:tab/>
      </w:r>
      <w:r w:rsidRPr="006E39F1">
        <w:rPr>
          <w:rFonts w:ascii="Times New Roman" w:eastAsia="Aptos" w:hAnsi="Times New Roman" w:cs="Times New Roman"/>
        </w:rPr>
        <w:tab/>
      </w:r>
      <w:r w:rsidRPr="006E39F1">
        <w:rPr>
          <w:rFonts w:ascii="Times New Roman" w:eastAsia="Aptos" w:hAnsi="Times New Roman" w:cs="Times New Roman"/>
        </w:rPr>
        <w:tab/>
      </w:r>
      <w:r w:rsidRPr="006E39F1">
        <w:rPr>
          <w:rFonts w:ascii="Times New Roman" w:eastAsia="Aptos" w:hAnsi="Times New Roman" w:cs="Times New Roman"/>
        </w:rPr>
        <w:tab/>
      </w:r>
      <w:r w:rsidRPr="006E39F1">
        <w:rPr>
          <w:rFonts w:ascii="Times New Roman" w:eastAsia="Aptos" w:hAnsi="Times New Roman" w:cs="Times New Roman"/>
        </w:rPr>
        <w:tab/>
        <w:t xml:space="preserve">               9:00AM – 11:00AM</w:t>
      </w:r>
    </w:p>
    <w:p w14:paraId="7A4D4659" w14:textId="1B39BAB5" w:rsidR="009D57AA" w:rsidRPr="006E39F1" w:rsidRDefault="009D57AA" w:rsidP="009D57AA">
      <w:pPr>
        <w:spacing w:line="240" w:lineRule="auto"/>
        <w:rPr>
          <w:rFonts w:ascii="Times New Roman" w:eastAsia="Aptos" w:hAnsi="Times New Roman" w:cs="Times New Roman"/>
        </w:rPr>
      </w:pPr>
      <w:r w:rsidRPr="006E39F1">
        <w:rPr>
          <w:rFonts w:ascii="Times New Roman" w:eastAsia="Aptos" w:hAnsi="Times New Roman" w:cs="Times New Roman"/>
        </w:rPr>
        <w:t xml:space="preserve">University </w:t>
      </w:r>
      <w:r>
        <w:rPr>
          <w:rFonts w:ascii="Times New Roman" w:eastAsia="Aptos" w:hAnsi="Times New Roman" w:cs="Times New Roman"/>
        </w:rPr>
        <w:t>156</w:t>
      </w:r>
      <w:r w:rsidRPr="006E39F1">
        <w:rPr>
          <w:rFonts w:ascii="Times New Roman" w:eastAsia="Aptos" w:hAnsi="Times New Roman" w:cs="Times New Roman"/>
        </w:rPr>
        <w:t xml:space="preserve"> </w:t>
      </w:r>
    </w:p>
    <w:p w14:paraId="0190C8E2" w14:textId="7F1E9A95" w:rsidR="009D57AA" w:rsidRPr="006E39F1" w:rsidRDefault="009D57AA" w:rsidP="009D57AA">
      <w:pPr>
        <w:rPr>
          <w:rFonts w:ascii="Times New Roman" w:eastAsia="Aptos" w:hAnsi="Times New Roman" w:cs="Times New Roman"/>
        </w:rPr>
      </w:pPr>
      <w:r w:rsidRPr="000D73C5">
        <w:rPr>
          <w:rFonts w:ascii="Times New Roman" w:eastAsia="Aptos" w:hAnsi="Times New Roman" w:cs="Times New Roman"/>
          <w:b/>
          <w:bCs/>
        </w:rPr>
        <w:t>Attendees</w:t>
      </w:r>
      <w:r w:rsidRPr="006E39F1">
        <w:rPr>
          <w:rFonts w:ascii="Times New Roman" w:eastAsia="Aptos" w:hAnsi="Times New Roman" w:cs="Times New Roman"/>
        </w:rPr>
        <w:t xml:space="preserve">: </w:t>
      </w:r>
      <w:r w:rsidR="000D73C5">
        <w:rPr>
          <w:rFonts w:ascii="Times New Roman" w:eastAsia="Aptos" w:hAnsi="Times New Roman" w:cs="Times New Roman"/>
        </w:rPr>
        <w:t xml:space="preserve">Acuff, Bielefeld, Bitters, </w:t>
      </w:r>
      <w:r w:rsidR="009F0498">
        <w:rPr>
          <w:rFonts w:ascii="Times New Roman" w:eastAsia="Aptos" w:hAnsi="Times New Roman" w:cs="Times New Roman"/>
        </w:rPr>
        <w:t xml:space="preserve">Chamberlain, </w:t>
      </w:r>
      <w:r w:rsidR="000D73C5">
        <w:rPr>
          <w:rFonts w:ascii="Times New Roman" w:eastAsia="Aptos" w:hAnsi="Times New Roman" w:cs="Times New Roman"/>
        </w:rPr>
        <w:t xml:space="preserve">Cravens-Brown, Dwyer, Gilbo, Hedgecoth, Holmes, Jenkins, Lee, Martin, Nagar, Neff, Pradhan, Romero, Smith, </w:t>
      </w:r>
      <w:r w:rsidR="000D73C5" w:rsidRPr="000D73C5">
        <w:rPr>
          <w:rFonts w:ascii="Times New Roman" w:eastAsia="Aptos" w:hAnsi="Times New Roman" w:cs="Times New Roman"/>
        </w:rPr>
        <w:t>Søland</w:t>
      </w:r>
      <w:r w:rsidR="000D73C5">
        <w:rPr>
          <w:rFonts w:ascii="Times New Roman" w:eastAsia="Aptos" w:hAnsi="Times New Roman" w:cs="Times New Roman"/>
        </w:rPr>
        <w:t>, Staley, Steele, Tuxbury-Gleissner, Vankeerbergen</w:t>
      </w:r>
    </w:p>
    <w:p w14:paraId="7B48DE67" w14:textId="35C8AC7B" w:rsidR="009D57AA" w:rsidRPr="009D57AA" w:rsidRDefault="009D57AA" w:rsidP="009D57AA">
      <w:pPr>
        <w:rPr>
          <w:rFonts w:ascii="Times New Roman" w:eastAsia="Aptos" w:hAnsi="Times New Roman" w:cs="Times New Roman"/>
          <w:b/>
          <w:bCs/>
        </w:rPr>
      </w:pPr>
      <w:r w:rsidRPr="006E39F1">
        <w:rPr>
          <w:rFonts w:ascii="Times New Roman" w:eastAsia="Aptos" w:hAnsi="Times New Roman" w:cs="Times New Roman"/>
          <w:b/>
          <w:bCs/>
        </w:rPr>
        <w:t>Agenda</w:t>
      </w:r>
    </w:p>
    <w:p w14:paraId="08D22512" w14:textId="77777777" w:rsidR="00AF06F0" w:rsidRPr="008E10B9" w:rsidRDefault="00AF06F0" w:rsidP="00AF06F0">
      <w:pPr>
        <w:pStyle w:val="ListParagraph"/>
        <w:numPr>
          <w:ilvl w:val="0"/>
          <w:numId w:val="4"/>
        </w:numPr>
        <w:rPr>
          <w:rFonts w:ascii="Times New Roman" w:hAnsi="Times New Roman" w:cs="Times New Roman"/>
        </w:rPr>
      </w:pPr>
      <w:r w:rsidRPr="008E10B9">
        <w:rPr>
          <w:rFonts w:ascii="Times New Roman" w:hAnsi="Times New Roman" w:cs="Times New Roman"/>
        </w:rPr>
        <w:t>Approval of the 11-21-2025 minutes.</w:t>
      </w:r>
    </w:p>
    <w:p w14:paraId="2B416388" w14:textId="299329DB" w:rsidR="009D57AA" w:rsidRPr="008E10B9" w:rsidRDefault="009D57AA" w:rsidP="009D57AA">
      <w:pPr>
        <w:pStyle w:val="ListParagraph"/>
        <w:numPr>
          <w:ilvl w:val="1"/>
          <w:numId w:val="4"/>
        </w:numPr>
        <w:rPr>
          <w:rFonts w:ascii="Times New Roman" w:hAnsi="Times New Roman" w:cs="Times New Roman"/>
        </w:rPr>
      </w:pPr>
      <w:r w:rsidRPr="008E10B9">
        <w:rPr>
          <w:rFonts w:ascii="Times New Roman" w:hAnsi="Times New Roman" w:cs="Times New Roman"/>
        </w:rPr>
        <w:t xml:space="preserve">Romero, </w:t>
      </w:r>
      <w:r w:rsidR="000D73C5" w:rsidRPr="000D73C5">
        <w:rPr>
          <w:rFonts w:ascii="Times New Roman" w:hAnsi="Times New Roman" w:cs="Times New Roman"/>
        </w:rPr>
        <w:t>Søland</w:t>
      </w:r>
      <w:r w:rsidRPr="008E10B9">
        <w:rPr>
          <w:rFonts w:ascii="Times New Roman" w:hAnsi="Times New Roman" w:cs="Times New Roman"/>
        </w:rPr>
        <w:t>; approved with three abstentions.</w:t>
      </w:r>
      <w:r w:rsidR="000D73C5">
        <w:rPr>
          <w:rFonts w:ascii="Times New Roman" w:hAnsi="Times New Roman" w:cs="Times New Roman"/>
        </w:rPr>
        <w:t xml:space="preserve"> </w:t>
      </w:r>
    </w:p>
    <w:p w14:paraId="00E4E4E1" w14:textId="77777777" w:rsidR="00AF06F0" w:rsidRPr="008E10B9" w:rsidRDefault="00AF06F0" w:rsidP="00AF06F0">
      <w:pPr>
        <w:pStyle w:val="ListParagraph"/>
        <w:numPr>
          <w:ilvl w:val="0"/>
          <w:numId w:val="4"/>
        </w:numPr>
        <w:rPr>
          <w:rFonts w:ascii="Times New Roman" w:hAnsi="Times New Roman" w:cs="Times New Roman"/>
        </w:rPr>
      </w:pPr>
      <w:r w:rsidRPr="008E10B9">
        <w:rPr>
          <w:rFonts w:ascii="Times New Roman" w:hAnsi="Times New Roman" w:cs="Times New Roman"/>
        </w:rPr>
        <w:t>New Actuarial Science Bachelor of Science and Master of Actuarial and Quantitative Risk Management combined program (Guest: J. Holmes)</w:t>
      </w:r>
    </w:p>
    <w:p w14:paraId="5C67D2C1" w14:textId="3ED5815E" w:rsidR="009D57AA" w:rsidRPr="008E10B9" w:rsidRDefault="009D57AA" w:rsidP="009D57AA">
      <w:pPr>
        <w:pStyle w:val="ListParagraph"/>
        <w:numPr>
          <w:ilvl w:val="1"/>
          <w:numId w:val="4"/>
        </w:numPr>
        <w:rPr>
          <w:rFonts w:ascii="Times New Roman" w:hAnsi="Times New Roman" w:cs="Times New Roman"/>
        </w:rPr>
      </w:pPr>
      <w:r w:rsidRPr="008E10B9">
        <w:rPr>
          <w:rFonts w:ascii="Times New Roman" w:hAnsi="Times New Roman" w:cs="Times New Roman"/>
        </w:rPr>
        <w:t xml:space="preserve">Natural and Mathematical Sciences Subcommittee Letter of </w:t>
      </w:r>
      <w:r w:rsidR="000D73C5">
        <w:rPr>
          <w:rFonts w:ascii="Times New Roman" w:hAnsi="Times New Roman" w:cs="Times New Roman"/>
        </w:rPr>
        <w:t>M</w:t>
      </w:r>
      <w:r w:rsidRPr="008E10B9">
        <w:rPr>
          <w:rFonts w:ascii="Times New Roman" w:hAnsi="Times New Roman" w:cs="Times New Roman"/>
        </w:rPr>
        <w:t xml:space="preserve">otion: On Thursday, October 9, 2025, the Natural and Mathematical Sciences Subcommittee reviewed a proposal for a new combined </w:t>
      </w:r>
      <w:r w:rsidR="00C54A2E" w:rsidRPr="008E10B9">
        <w:rPr>
          <w:rFonts w:ascii="Times New Roman" w:hAnsi="Times New Roman" w:cs="Times New Roman"/>
        </w:rPr>
        <w:t xml:space="preserve">Actuarial Science </w:t>
      </w:r>
      <w:r w:rsidRPr="008E10B9">
        <w:rPr>
          <w:rFonts w:ascii="Times New Roman" w:hAnsi="Times New Roman" w:cs="Times New Roman"/>
        </w:rPr>
        <w:t>Bachelor of Science and Master of Actuarial and Quantitative Risk Management (BS/MS) program. The proposal was well received, with only minor suggestions. A revised version was subsequently reviewed and approved by the Honors Curriculum Committee. The combined BS/MS program is now advanced to the Arts and Sciences Curriculum Committee with a motion to approve.</w:t>
      </w:r>
    </w:p>
    <w:p w14:paraId="43743E29" w14:textId="0F98CD1C" w:rsidR="009D57AA" w:rsidRPr="008E10B9" w:rsidRDefault="009D57AA" w:rsidP="009D57AA">
      <w:pPr>
        <w:pStyle w:val="ListParagraph"/>
        <w:numPr>
          <w:ilvl w:val="1"/>
          <w:numId w:val="4"/>
        </w:numPr>
        <w:rPr>
          <w:rFonts w:ascii="Times New Roman" w:hAnsi="Times New Roman" w:cs="Times New Roman"/>
        </w:rPr>
      </w:pPr>
      <w:r w:rsidRPr="008E10B9">
        <w:rPr>
          <w:rFonts w:ascii="Times New Roman" w:hAnsi="Times New Roman" w:cs="Times New Roman"/>
        </w:rPr>
        <w:t>Martin: How much demand are you anticipating in the program?</w:t>
      </w:r>
    </w:p>
    <w:p w14:paraId="5D8170E0" w14:textId="17458597" w:rsidR="009D57AA" w:rsidRPr="009D57AA" w:rsidRDefault="009D57AA" w:rsidP="009D57AA">
      <w:pPr>
        <w:pStyle w:val="ListParagraph"/>
        <w:numPr>
          <w:ilvl w:val="2"/>
          <w:numId w:val="4"/>
        </w:numPr>
        <w:rPr>
          <w:rFonts w:ascii="Times New Roman" w:hAnsi="Times New Roman" w:cs="Times New Roman"/>
        </w:rPr>
      </w:pPr>
      <w:r w:rsidRPr="009D57AA">
        <w:rPr>
          <w:rFonts w:ascii="Times New Roman" w:hAnsi="Times New Roman" w:cs="Times New Roman"/>
        </w:rPr>
        <w:t xml:space="preserve">Holmes: Demand will vary over time. The job market is strong right now for students in actuarial science, especially for those graduating in three years with two to three actuarial exams passed through a professional organization. As the job market becomes more competitive, this </w:t>
      </w:r>
      <w:r w:rsidR="00D1159A">
        <w:rPr>
          <w:rFonts w:ascii="Times New Roman" w:hAnsi="Times New Roman" w:cs="Times New Roman"/>
        </w:rPr>
        <w:t>combined program</w:t>
      </w:r>
      <w:r w:rsidR="00D1159A" w:rsidRPr="009D57AA">
        <w:rPr>
          <w:rFonts w:ascii="Times New Roman" w:hAnsi="Times New Roman" w:cs="Times New Roman"/>
        </w:rPr>
        <w:t xml:space="preserve"> </w:t>
      </w:r>
      <w:r w:rsidRPr="009D57AA">
        <w:rPr>
          <w:rFonts w:ascii="Times New Roman" w:hAnsi="Times New Roman" w:cs="Times New Roman"/>
        </w:rPr>
        <w:t>will become even more valuable to students. We currently expect interest from around two to three students, but that could increase to five or more as market conditions tighten.</w:t>
      </w:r>
    </w:p>
    <w:p w14:paraId="41864707" w14:textId="5554B098" w:rsidR="009D57AA" w:rsidRPr="008E10B9" w:rsidRDefault="009D57AA" w:rsidP="009D57AA">
      <w:pPr>
        <w:pStyle w:val="ListParagraph"/>
        <w:numPr>
          <w:ilvl w:val="1"/>
          <w:numId w:val="4"/>
        </w:numPr>
        <w:rPr>
          <w:rFonts w:ascii="Times New Roman" w:hAnsi="Times New Roman" w:cs="Times New Roman"/>
        </w:rPr>
      </w:pPr>
      <w:r w:rsidRPr="008E10B9">
        <w:rPr>
          <w:rFonts w:ascii="Times New Roman" w:hAnsi="Times New Roman" w:cs="Times New Roman"/>
        </w:rPr>
        <w:t xml:space="preserve">Letter of motion, Cravens-Brown; unanimously approved. </w:t>
      </w:r>
    </w:p>
    <w:p w14:paraId="682D4E33" w14:textId="77777777" w:rsidR="00AF06F0" w:rsidRPr="008E10B9" w:rsidRDefault="00AF06F0" w:rsidP="00AF06F0">
      <w:pPr>
        <w:pStyle w:val="ListParagraph"/>
        <w:numPr>
          <w:ilvl w:val="0"/>
          <w:numId w:val="4"/>
        </w:numPr>
        <w:rPr>
          <w:rFonts w:ascii="Times New Roman" w:hAnsi="Times New Roman" w:cs="Times New Roman"/>
        </w:rPr>
      </w:pPr>
      <w:r w:rsidRPr="008E10B9">
        <w:rPr>
          <w:rFonts w:ascii="Times New Roman" w:hAnsi="Times New Roman" w:cs="Times New Roman"/>
        </w:rPr>
        <w:t>New Bilingual Speech-Language Pathology Certificate (Guest: E. Bielefeld)</w:t>
      </w:r>
    </w:p>
    <w:p w14:paraId="63D507F3" w14:textId="4F837619" w:rsidR="009D57AA" w:rsidRPr="008E10B9" w:rsidRDefault="009D57AA" w:rsidP="009D57AA">
      <w:pPr>
        <w:pStyle w:val="ListParagraph"/>
        <w:numPr>
          <w:ilvl w:val="1"/>
          <w:numId w:val="4"/>
        </w:numPr>
        <w:rPr>
          <w:rFonts w:ascii="Times New Roman" w:hAnsi="Times New Roman" w:cs="Times New Roman"/>
        </w:rPr>
      </w:pPr>
      <w:r w:rsidRPr="008E10B9">
        <w:rPr>
          <w:rFonts w:ascii="Times New Roman" w:hAnsi="Times New Roman" w:cs="Times New Roman"/>
        </w:rPr>
        <w:t xml:space="preserve">Social and Behavioral Sciences Letter of Motion: On November 5, 2025, the Social and Behavioral Sciences Subcommittee reviewed a proposal from the Department of Speech and Hearing Science for a new Graduate Certificate in Bilingual Speech-Language Pathology, to be implemented in Autumn 2026. The proposed 12-credit certificate is designed to function both as a graduate stand-alone certificate and as an embedded option within the existing MA </w:t>
      </w:r>
      <w:r w:rsidRPr="008E10B9">
        <w:rPr>
          <w:rFonts w:ascii="Times New Roman" w:hAnsi="Times New Roman" w:cs="Times New Roman"/>
        </w:rPr>
        <w:lastRenderedPageBreak/>
        <w:t>program. The proposed 12-credit certificate would meet the growing demand for speech-language pathologists who speak multiple languages, and in particular who speak languages other than English. No other speech-language pathology programs in the state of Ohio offer bilingual training. The Subcommittee voted unanimously to approve the proposal with contingencies, all of which have since been satisfied. The proposal is now advanced to the Arts and Sciences Curriculum Committee with a motion to approve.</w:t>
      </w:r>
    </w:p>
    <w:p w14:paraId="4C99C9A6" w14:textId="65EBF87B" w:rsidR="00687B5C" w:rsidRPr="008E10B9" w:rsidRDefault="00687B5C" w:rsidP="00687B5C">
      <w:pPr>
        <w:pStyle w:val="ListParagraph"/>
        <w:numPr>
          <w:ilvl w:val="1"/>
          <w:numId w:val="4"/>
        </w:numPr>
        <w:rPr>
          <w:rFonts w:ascii="Times New Roman" w:hAnsi="Times New Roman" w:cs="Times New Roman"/>
        </w:rPr>
      </w:pPr>
      <w:r w:rsidRPr="008E10B9">
        <w:rPr>
          <w:rFonts w:ascii="Times New Roman" w:hAnsi="Times New Roman" w:cs="Times New Roman"/>
        </w:rPr>
        <w:t>Martin: Do you anticipate students from other graduate programs enrolling, or primarily students within your discipline?</w:t>
      </w:r>
    </w:p>
    <w:p w14:paraId="42D9D386" w14:textId="0B87E358" w:rsidR="00687B5C" w:rsidRPr="00687B5C" w:rsidRDefault="00687B5C" w:rsidP="00687B5C">
      <w:pPr>
        <w:pStyle w:val="ListParagraph"/>
        <w:numPr>
          <w:ilvl w:val="2"/>
          <w:numId w:val="4"/>
        </w:numPr>
        <w:rPr>
          <w:rFonts w:ascii="Times New Roman" w:hAnsi="Times New Roman" w:cs="Times New Roman"/>
        </w:rPr>
      </w:pPr>
      <w:r w:rsidRPr="008E10B9">
        <w:rPr>
          <w:rFonts w:ascii="Times New Roman" w:hAnsi="Times New Roman" w:cs="Times New Roman"/>
        </w:rPr>
        <w:t>Bielefeld</w:t>
      </w:r>
      <w:r w:rsidRPr="00687B5C">
        <w:rPr>
          <w:rFonts w:ascii="Times New Roman" w:hAnsi="Times New Roman" w:cs="Times New Roman"/>
        </w:rPr>
        <w:t>: A significant portion of the certificate consists of precepted clinical experiences, which makes it difficult to accommodate students who are not enrolled in Speech-Language Pathology.</w:t>
      </w:r>
    </w:p>
    <w:p w14:paraId="39949CF0" w14:textId="34DECA02" w:rsidR="00687B5C" w:rsidRPr="00687B5C" w:rsidRDefault="00687B5C" w:rsidP="00687B5C">
      <w:pPr>
        <w:pStyle w:val="ListParagraph"/>
        <w:numPr>
          <w:ilvl w:val="1"/>
          <w:numId w:val="4"/>
        </w:numPr>
        <w:rPr>
          <w:rFonts w:ascii="Times New Roman" w:hAnsi="Times New Roman" w:cs="Times New Roman"/>
        </w:rPr>
      </w:pPr>
      <w:r w:rsidRPr="00687B5C">
        <w:rPr>
          <w:rFonts w:ascii="Times New Roman" w:hAnsi="Times New Roman" w:cs="Times New Roman"/>
        </w:rPr>
        <w:t xml:space="preserve">Martin: If the certificate were to serve alumni, would they need to be local for </w:t>
      </w:r>
      <w:r w:rsidR="0033428B">
        <w:rPr>
          <w:rFonts w:ascii="Times New Roman" w:hAnsi="Times New Roman" w:cs="Times New Roman"/>
        </w:rPr>
        <w:t>the c</w:t>
      </w:r>
      <w:r w:rsidR="0033428B" w:rsidRPr="0033428B">
        <w:rPr>
          <w:rFonts w:ascii="Times New Roman" w:hAnsi="Times New Roman" w:cs="Times New Roman"/>
        </w:rPr>
        <w:t>linical precepting experiences</w:t>
      </w:r>
      <w:r w:rsidR="0033428B">
        <w:rPr>
          <w:rFonts w:ascii="Times New Roman" w:hAnsi="Times New Roman" w:cs="Times New Roman"/>
        </w:rPr>
        <w:t>?</w:t>
      </w:r>
    </w:p>
    <w:p w14:paraId="15557430" w14:textId="3A8B3AB5" w:rsidR="00687B5C" w:rsidRPr="00687B5C" w:rsidRDefault="00687B5C" w:rsidP="00687B5C">
      <w:pPr>
        <w:pStyle w:val="ListParagraph"/>
        <w:numPr>
          <w:ilvl w:val="2"/>
          <w:numId w:val="4"/>
        </w:numPr>
        <w:rPr>
          <w:rFonts w:ascii="Times New Roman" w:hAnsi="Times New Roman" w:cs="Times New Roman"/>
        </w:rPr>
      </w:pPr>
      <w:r w:rsidRPr="008E10B9">
        <w:rPr>
          <w:rFonts w:ascii="Times New Roman" w:hAnsi="Times New Roman" w:cs="Times New Roman"/>
        </w:rPr>
        <w:t>Bielefeld</w:t>
      </w:r>
      <w:r w:rsidRPr="00687B5C">
        <w:rPr>
          <w:rFonts w:ascii="Times New Roman" w:hAnsi="Times New Roman" w:cs="Times New Roman"/>
        </w:rPr>
        <w:t xml:space="preserve">: No. </w:t>
      </w:r>
      <w:r w:rsidR="002C6949">
        <w:rPr>
          <w:rFonts w:ascii="Times New Roman" w:hAnsi="Times New Roman" w:cs="Times New Roman"/>
        </w:rPr>
        <w:t xml:space="preserve">They </w:t>
      </w:r>
      <w:r w:rsidR="002C6949" w:rsidRPr="002C6949">
        <w:rPr>
          <w:rFonts w:ascii="Times New Roman" w:hAnsi="Times New Roman" w:cs="Times New Roman"/>
        </w:rPr>
        <w:t>would not have to be completed on campus, and will most likely be completed in off-campus clinics with expertise in the specific second non-English language the student wants to gain experience in</w:t>
      </w:r>
      <w:r w:rsidR="002C6949">
        <w:rPr>
          <w:rFonts w:ascii="Times New Roman" w:hAnsi="Times New Roman" w:cs="Times New Roman"/>
        </w:rPr>
        <w:t>.</w:t>
      </w:r>
    </w:p>
    <w:p w14:paraId="0A57167B" w14:textId="2DBFDCB2" w:rsidR="00687B5C" w:rsidRPr="00687B5C" w:rsidRDefault="00687B5C" w:rsidP="00687B5C">
      <w:pPr>
        <w:pStyle w:val="ListParagraph"/>
        <w:numPr>
          <w:ilvl w:val="1"/>
          <w:numId w:val="4"/>
        </w:numPr>
        <w:rPr>
          <w:rFonts w:ascii="Times New Roman" w:hAnsi="Times New Roman" w:cs="Times New Roman"/>
        </w:rPr>
      </w:pPr>
      <w:r w:rsidRPr="008E10B9">
        <w:rPr>
          <w:rFonts w:ascii="Times New Roman" w:hAnsi="Times New Roman" w:cs="Times New Roman"/>
        </w:rPr>
        <w:t>Committee member</w:t>
      </w:r>
      <w:r w:rsidRPr="00687B5C">
        <w:rPr>
          <w:rFonts w:ascii="Times New Roman" w:hAnsi="Times New Roman" w:cs="Times New Roman"/>
        </w:rPr>
        <w:t>: Would students enroll through Continuing Education, or would they need to reapply through</w:t>
      </w:r>
      <w:r w:rsidR="00C8278D">
        <w:rPr>
          <w:rFonts w:ascii="Times New Roman" w:hAnsi="Times New Roman" w:cs="Times New Roman"/>
        </w:rPr>
        <w:t xml:space="preserve"> the</w:t>
      </w:r>
      <w:r w:rsidRPr="00687B5C">
        <w:rPr>
          <w:rFonts w:ascii="Times New Roman" w:hAnsi="Times New Roman" w:cs="Times New Roman"/>
        </w:rPr>
        <w:t xml:space="preserve"> Graduate School?</w:t>
      </w:r>
    </w:p>
    <w:p w14:paraId="4A061345" w14:textId="3F89B668" w:rsidR="00687B5C" w:rsidRPr="00687B5C" w:rsidRDefault="00687B5C" w:rsidP="00687B5C">
      <w:pPr>
        <w:pStyle w:val="ListParagraph"/>
        <w:numPr>
          <w:ilvl w:val="2"/>
          <w:numId w:val="4"/>
        </w:numPr>
        <w:rPr>
          <w:rFonts w:ascii="Times New Roman" w:hAnsi="Times New Roman" w:cs="Times New Roman"/>
        </w:rPr>
      </w:pPr>
      <w:r w:rsidRPr="008E10B9">
        <w:rPr>
          <w:rFonts w:ascii="Times New Roman" w:hAnsi="Times New Roman" w:cs="Times New Roman"/>
        </w:rPr>
        <w:t>Bielefeld</w:t>
      </w:r>
      <w:r w:rsidRPr="00687B5C">
        <w:rPr>
          <w:rFonts w:ascii="Times New Roman" w:hAnsi="Times New Roman" w:cs="Times New Roman"/>
        </w:rPr>
        <w:t>:</w:t>
      </w:r>
      <w:r w:rsidR="00C8278D">
        <w:rPr>
          <w:rFonts w:ascii="Times New Roman" w:hAnsi="Times New Roman" w:cs="Times New Roman"/>
        </w:rPr>
        <w:t xml:space="preserve"> T</w:t>
      </w:r>
      <w:r w:rsidRPr="00687B5C">
        <w:rPr>
          <w:rFonts w:ascii="Times New Roman" w:hAnsi="Times New Roman" w:cs="Times New Roman"/>
        </w:rPr>
        <w:t>hey would need to reapply through</w:t>
      </w:r>
      <w:r w:rsidR="00C8278D">
        <w:rPr>
          <w:rFonts w:ascii="Times New Roman" w:hAnsi="Times New Roman" w:cs="Times New Roman"/>
        </w:rPr>
        <w:t xml:space="preserve"> the</w:t>
      </w:r>
      <w:r w:rsidRPr="00687B5C">
        <w:rPr>
          <w:rFonts w:ascii="Times New Roman" w:hAnsi="Times New Roman" w:cs="Times New Roman"/>
        </w:rPr>
        <w:t xml:space="preserve"> Graduate School.</w:t>
      </w:r>
    </w:p>
    <w:p w14:paraId="661E2CCF" w14:textId="5BA9B612" w:rsidR="00687B5C" w:rsidRPr="00687B5C" w:rsidRDefault="00687B5C" w:rsidP="00687B5C">
      <w:pPr>
        <w:pStyle w:val="ListParagraph"/>
        <w:numPr>
          <w:ilvl w:val="1"/>
          <w:numId w:val="4"/>
        </w:numPr>
        <w:rPr>
          <w:rFonts w:ascii="Times New Roman" w:hAnsi="Times New Roman" w:cs="Times New Roman"/>
        </w:rPr>
      </w:pPr>
      <w:r w:rsidRPr="008E10B9">
        <w:rPr>
          <w:rFonts w:ascii="Times New Roman" w:hAnsi="Times New Roman" w:cs="Times New Roman"/>
        </w:rPr>
        <w:t>Committee member</w:t>
      </w:r>
      <w:r w:rsidRPr="00687B5C">
        <w:rPr>
          <w:rFonts w:ascii="Times New Roman" w:hAnsi="Times New Roman" w:cs="Times New Roman"/>
        </w:rPr>
        <w:t>: What does the certificate offer in addition to the degree, particularly in terms of career outcomes?</w:t>
      </w:r>
    </w:p>
    <w:p w14:paraId="2EA9ECDF" w14:textId="27DF7EF1" w:rsidR="00687B5C" w:rsidRPr="00687B5C" w:rsidRDefault="00687B5C" w:rsidP="00687B5C">
      <w:pPr>
        <w:pStyle w:val="ListParagraph"/>
        <w:numPr>
          <w:ilvl w:val="2"/>
          <w:numId w:val="4"/>
        </w:numPr>
        <w:rPr>
          <w:rFonts w:ascii="Times New Roman" w:hAnsi="Times New Roman" w:cs="Times New Roman"/>
        </w:rPr>
      </w:pPr>
      <w:r w:rsidRPr="008E10B9">
        <w:rPr>
          <w:rFonts w:ascii="Times New Roman" w:hAnsi="Times New Roman" w:cs="Times New Roman"/>
        </w:rPr>
        <w:t>Bielefeld</w:t>
      </w:r>
      <w:r w:rsidRPr="00687B5C">
        <w:rPr>
          <w:rFonts w:ascii="Times New Roman" w:hAnsi="Times New Roman" w:cs="Times New Roman"/>
        </w:rPr>
        <w:t>: There is growing demand for speech-language pathologists who can work with individuals across multiple languages. This certificate aligns with many job postings seeking that skill set and would formally affirm that graduates possess this expertise.</w:t>
      </w:r>
    </w:p>
    <w:p w14:paraId="47F10186" w14:textId="03292262" w:rsidR="00687B5C" w:rsidRPr="00687B5C" w:rsidRDefault="00687B5C" w:rsidP="00687B5C">
      <w:pPr>
        <w:pStyle w:val="ListParagraph"/>
        <w:numPr>
          <w:ilvl w:val="1"/>
          <w:numId w:val="4"/>
        </w:numPr>
        <w:rPr>
          <w:rFonts w:ascii="Times New Roman" w:hAnsi="Times New Roman" w:cs="Times New Roman"/>
        </w:rPr>
      </w:pPr>
      <w:r w:rsidRPr="008E10B9">
        <w:rPr>
          <w:rFonts w:ascii="Times New Roman" w:hAnsi="Times New Roman" w:cs="Times New Roman"/>
        </w:rPr>
        <w:t>Committee member</w:t>
      </w:r>
      <w:r w:rsidRPr="00687B5C">
        <w:rPr>
          <w:rFonts w:ascii="Times New Roman" w:hAnsi="Times New Roman" w:cs="Times New Roman"/>
        </w:rPr>
        <w:t>: Is Spanish one of the languages included?</w:t>
      </w:r>
    </w:p>
    <w:p w14:paraId="03D45BB5" w14:textId="7DF9C101" w:rsidR="00687B5C" w:rsidRPr="00687B5C" w:rsidRDefault="00687B5C" w:rsidP="00687B5C">
      <w:pPr>
        <w:pStyle w:val="ListParagraph"/>
        <w:numPr>
          <w:ilvl w:val="2"/>
          <w:numId w:val="4"/>
        </w:numPr>
        <w:rPr>
          <w:rFonts w:ascii="Times New Roman" w:hAnsi="Times New Roman" w:cs="Times New Roman"/>
        </w:rPr>
      </w:pPr>
      <w:r w:rsidRPr="008E10B9">
        <w:rPr>
          <w:rFonts w:ascii="Times New Roman" w:hAnsi="Times New Roman" w:cs="Times New Roman"/>
        </w:rPr>
        <w:t>Bielefeld</w:t>
      </w:r>
      <w:r w:rsidRPr="00687B5C">
        <w:rPr>
          <w:rFonts w:ascii="Times New Roman" w:hAnsi="Times New Roman" w:cs="Times New Roman"/>
        </w:rPr>
        <w:t>: Yes. This certificate is largely driven by recent hires in Spanish and Portuguese, who form the backbone of the proposal. The elective course list reflects a strong presence of SPPO coursework.</w:t>
      </w:r>
    </w:p>
    <w:p w14:paraId="3F296DCE" w14:textId="77777777" w:rsidR="00687B5C" w:rsidRPr="008E10B9" w:rsidRDefault="00687B5C" w:rsidP="00687B5C">
      <w:pPr>
        <w:pStyle w:val="ListParagraph"/>
        <w:numPr>
          <w:ilvl w:val="1"/>
          <w:numId w:val="4"/>
        </w:numPr>
        <w:rPr>
          <w:rFonts w:ascii="Times New Roman" w:hAnsi="Times New Roman" w:cs="Times New Roman"/>
        </w:rPr>
      </w:pPr>
      <w:r w:rsidRPr="008E10B9">
        <w:rPr>
          <w:rFonts w:ascii="Times New Roman" w:hAnsi="Times New Roman" w:cs="Times New Roman"/>
        </w:rPr>
        <w:t>Committee member</w:t>
      </w:r>
      <w:r w:rsidRPr="00687B5C">
        <w:rPr>
          <w:rFonts w:ascii="Times New Roman" w:hAnsi="Times New Roman" w:cs="Times New Roman"/>
        </w:rPr>
        <w:t>: Do you already have clinical placements identified for languages other than Spanish?</w:t>
      </w:r>
    </w:p>
    <w:p w14:paraId="0FE961B0" w14:textId="26D30574" w:rsidR="00687B5C" w:rsidRPr="008E10B9" w:rsidRDefault="00687B5C" w:rsidP="00687B5C">
      <w:pPr>
        <w:pStyle w:val="ListParagraph"/>
        <w:numPr>
          <w:ilvl w:val="2"/>
          <w:numId w:val="4"/>
        </w:numPr>
        <w:rPr>
          <w:rFonts w:ascii="Times New Roman" w:hAnsi="Times New Roman" w:cs="Times New Roman"/>
        </w:rPr>
      </w:pPr>
      <w:r w:rsidRPr="008E10B9">
        <w:rPr>
          <w:rFonts w:ascii="Times New Roman" w:hAnsi="Times New Roman" w:cs="Times New Roman"/>
        </w:rPr>
        <w:t>Bielefeld: Spanish placements are the most readily available. Placements for other languages are not yet established, but we would work case-by-case to match students’ language backgrounds with available opportunities.</w:t>
      </w:r>
    </w:p>
    <w:p w14:paraId="1541AD27" w14:textId="7F0D6D01" w:rsidR="009D57AA" w:rsidRPr="008E10B9" w:rsidRDefault="00687B5C" w:rsidP="009D57AA">
      <w:pPr>
        <w:pStyle w:val="ListParagraph"/>
        <w:numPr>
          <w:ilvl w:val="1"/>
          <w:numId w:val="4"/>
        </w:numPr>
        <w:rPr>
          <w:rFonts w:ascii="Times New Roman" w:hAnsi="Times New Roman" w:cs="Times New Roman"/>
        </w:rPr>
      </w:pPr>
      <w:r w:rsidRPr="008E10B9">
        <w:rPr>
          <w:rFonts w:ascii="Times New Roman" w:hAnsi="Times New Roman" w:cs="Times New Roman"/>
        </w:rPr>
        <w:t xml:space="preserve">Letter of motion, Romero; unanimously approved. </w:t>
      </w:r>
    </w:p>
    <w:p w14:paraId="2D1DD8CA" w14:textId="77777777" w:rsidR="00AF06F0" w:rsidRPr="008E10B9" w:rsidRDefault="00AF06F0" w:rsidP="00AF06F0">
      <w:pPr>
        <w:pStyle w:val="ListParagraph"/>
        <w:numPr>
          <w:ilvl w:val="0"/>
          <w:numId w:val="4"/>
        </w:numPr>
        <w:rPr>
          <w:rFonts w:ascii="Times New Roman" w:hAnsi="Times New Roman" w:cs="Times New Roman"/>
        </w:rPr>
      </w:pPr>
      <w:r w:rsidRPr="008E10B9">
        <w:rPr>
          <w:rFonts w:ascii="Times New Roman" w:hAnsi="Times New Roman" w:cs="Times New Roman"/>
        </w:rPr>
        <w:t>Suspension of the Sociology Bachelor of Science (R. Dwyer)</w:t>
      </w:r>
    </w:p>
    <w:p w14:paraId="40DC8F9F" w14:textId="113CCD5A" w:rsidR="00687B5C" w:rsidRPr="008E10B9" w:rsidRDefault="00687B5C" w:rsidP="00687B5C">
      <w:pPr>
        <w:pStyle w:val="ListParagraph"/>
        <w:numPr>
          <w:ilvl w:val="1"/>
          <w:numId w:val="4"/>
        </w:numPr>
        <w:rPr>
          <w:rFonts w:ascii="Times New Roman" w:hAnsi="Times New Roman" w:cs="Times New Roman"/>
        </w:rPr>
      </w:pPr>
      <w:r w:rsidRPr="008E10B9">
        <w:rPr>
          <w:rFonts w:ascii="Times New Roman" w:hAnsi="Times New Roman" w:cs="Times New Roman"/>
        </w:rPr>
        <w:lastRenderedPageBreak/>
        <w:t xml:space="preserve">Social and Behavioral Sciences Letter of Motion: On November 5, 2025, the Social and Behavioral Sciences Subcommittee reviewed a proposal from the Department of Sociology to immediately suspend the Sociology Bachelor of Science degree. The request was based on low enrollment, with only 15 current students in the major, and the anticipated launch of a new interdisciplinary </w:t>
      </w:r>
      <w:r w:rsidR="00577470" w:rsidRPr="008E10B9">
        <w:rPr>
          <w:rFonts w:ascii="Times New Roman" w:hAnsi="Times New Roman" w:cs="Times New Roman"/>
        </w:rPr>
        <w:t xml:space="preserve">Computational Social Science </w:t>
      </w:r>
      <w:r w:rsidRPr="008E10B9">
        <w:rPr>
          <w:rFonts w:ascii="Times New Roman" w:hAnsi="Times New Roman" w:cs="Times New Roman"/>
        </w:rPr>
        <w:t>Bachelor of Science that incorporates Sociology coursework and aligns with the original goals of the Sociology BS. If approved, the Sociology BS will be closed to new enrollments, while the department will continue to offer required courses to allow current students to complete the degree. The Subcommittee voted unanimously to approve the request, and the proposal is advanced to the Arts and Sciences Curriculum Committee with a motion to approve.</w:t>
      </w:r>
    </w:p>
    <w:p w14:paraId="33C61E78" w14:textId="6ED4AE05" w:rsidR="00687B5C" w:rsidRPr="008E10B9" w:rsidRDefault="00687B5C" w:rsidP="00687B5C">
      <w:pPr>
        <w:pStyle w:val="ListParagraph"/>
        <w:numPr>
          <w:ilvl w:val="1"/>
          <w:numId w:val="4"/>
        </w:numPr>
        <w:rPr>
          <w:rFonts w:ascii="Times New Roman" w:hAnsi="Times New Roman" w:cs="Times New Roman"/>
        </w:rPr>
      </w:pPr>
      <w:r w:rsidRPr="008E10B9">
        <w:rPr>
          <w:rFonts w:ascii="Times New Roman" w:hAnsi="Times New Roman" w:cs="Times New Roman"/>
        </w:rPr>
        <w:t xml:space="preserve">Committee member: What is the primary difference between the </w:t>
      </w:r>
      <w:r w:rsidR="00C8278D">
        <w:rPr>
          <w:rFonts w:ascii="Times New Roman" w:hAnsi="Times New Roman" w:cs="Times New Roman"/>
        </w:rPr>
        <w:t xml:space="preserve">Sociology </w:t>
      </w:r>
      <w:r w:rsidRPr="008E10B9">
        <w:rPr>
          <w:rFonts w:ascii="Times New Roman" w:hAnsi="Times New Roman" w:cs="Times New Roman"/>
        </w:rPr>
        <w:t>BA and the BS?</w:t>
      </w:r>
    </w:p>
    <w:p w14:paraId="528BA9C0" w14:textId="6DBC438F" w:rsidR="00687B5C" w:rsidRPr="00687B5C" w:rsidRDefault="00687B5C" w:rsidP="00687B5C">
      <w:pPr>
        <w:pStyle w:val="ListParagraph"/>
        <w:numPr>
          <w:ilvl w:val="2"/>
          <w:numId w:val="4"/>
        </w:numPr>
        <w:rPr>
          <w:rFonts w:ascii="Times New Roman" w:hAnsi="Times New Roman" w:cs="Times New Roman"/>
        </w:rPr>
      </w:pPr>
      <w:r w:rsidRPr="008E10B9">
        <w:rPr>
          <w:rFonts w:ascii="Times New Roman" w:hAnsi="Times New Roman" w:cs="Times New Roman"/>
        </w:rPr>
        <w:t>Dwyer</w:t>
      </w:r>
      <w:r w:rsidRPr="00687B5C">
        <w:rPr>
          <w:rFonts w:ascii="Times New Roman" w:hAnsi="Times New Roman" w:cs="Times New Roman"/>
        </w:rPr>
        <w:t>: The BS emphasizes more quantitative methods and statistics. Students in the BA will still engage with quantitative work, but without the same level of statistical intensity.</w:t>
      </w:r>
    </w:p>
    <w:p w14:paraId="52FC0184" w14:textId="39E60B11" w:rsidR="00687B5C" w:rsidRPr="00687B5C" w:rsidRDefault="00687B5C" w:rsidP="00687B5C">
      <w:pPr>
        <w:pStyle w:val="ListParagraph"/>
        <w:numPr>
          <w:ilvl w:val="1"/>
          <w:numId w:val="4"/>
        </w:numPr>
        <w:rPr>
          <w:rFonts w:ascii="Times New Roman" w:hAnsi="Times New Roman" w:cs="Times New Roman"/>
        </w:rPr>
      </w:pPr>
      <w:r w:rsidRPr="008E10B9">
        <w:rPr>
          <w:rFonts w:ascii="Times New Roman" w:hAnsi="Times New Roman" w:cs="Times New Roman"/>
        </w:rPr>
        <w:t>Committee member</w:t>
      </w:r>
      <w:r w:rsidRPr="00687B5C">
        <w:rPr>
          <w:rFonts w:ascii="Times New Roman" w:hAnsi="Times New Roman" w:cs="Times New Roman"/>
        </w:rPr>
        <w:t>: Is this shift indicative of a broader trend?</w:t>
      </w:r>
    </w:p>
    <w:p w14:paraId="28D30BD5" w14:textId="2552A3AE" w:rsidR="00687B5C" w:rsidRDefault="00687B5C" w:rsidP="00687B5C">
      <w:pPr>
        <w:pStyle w:val="ListParagraph"/>
        <w:numPr>
          <w:ilvl w:val="2"/>
          <w:numId w:val="4"/>
        </w:numPr>
        <w:rPr>
          <w:rFonts w:ascii="Times New Roman" w:hAnsi="Times New Roman" w:cs="Times New Roman"/>
        </w:rPr>
      </w:pPr>
      <w:r w:rsidRPr="00687B5C">
        <w:rPr>
          <w:rFonts w:ascii="Times New Roman" w:hAnsi="Times New Roman" w:cs="Times New Roman"/>
        </w:rPr>
        <w:t>Dwyer: Not all institutions offer a BS, but computational sociology is a growing trend. Peer institutions, including Michigan, offer similar majors, which are considered state-of-the-art and reflect the direction of quantitative sociology.</w:t>
      </w:r>
    </w:p>
    <w:p w14:paraId="4902299D" w14:textId="749AE018" w:rsidR="0004733C" w:rsidRPr="0004733C" w:rsidRDefault="0004733C" w:rsidP="0004733C">
      <w:pPr>
        <w:pStyle w:val="ListParagraph"/>
        <w:numPr>
          <w:ilvl w:val="2"/>
          <w:numId w:val="4"/>
        </w:numPr>
        <w:rPr>
          <w:rFonts w:ascii="Times New Roman" w:hAnsi="Times New Roman" w:cs="Times New Roman"/>
        </w:rPr>
      </w:pPr>
      <w:r w:rsidRPr="0013324B">
        <w:rPr>
          <w:rFonts w:ascii="Times New Roman" w:hAnsi="Times New Roman" w:cs="Times New Roman"/>
        </w:rPr>
        <w:t>Martin: This raises broader questions about where computer science and computational work are situated within the university, though similar shifts are occurring across multiple disciplines.</w:t>
      </w:r>
    </w:p>
    <w:p w14:paraId="4379ACEA" w14:textId="7D9BCC49" w:rsidR="00687B5C" w:rsidRPr="00687B5C" w:rsidRDefault="00687B5C" w:rsidP="00687B5C">
      <w:pPr>
        <w:pStyle w:val="ListParagraph"/>
        <w:numPr>
          <w:ilvl w:val="1"/>
          <w:numId w:val="4"/>
        </w:numPr>
        <w:rPr>
          <w:rFonts w:ascii="Times New Roman" w:hAnsi="Times New Roman" w:cs="Times New Roman"/>
        </w:rPr>
      </w:pPr>
      <w:r w:rsidRPr="008E10B9">
        <w:rPr>
          <w:rFonts w:ascii="Times New Roman" w:hAnsi="Times New Roman" w:cs="Times New Roman"/>
        </w:rPr>
        <w:t>Committee member</w:t>
      </w:r>
      <w:r w:rsidRPr="00687B5C">
        <w:rPr>
          <w:rFonts w:ascii="Times New Roman" w:hAnsi="Times New Roman" w:cs="Times New Roman"/>
        </w:rPr>
        <w:t xml:space="preserve">: Why are more students choosing the </w:t>
      </w:r>
      <w:r w:rsidR="000420D8" w:rsidRPr="00687B5C">
        <w:rPr>
          <w:rFonts w:ascii="Times New Roman" w:hAnsi="Times New Roman" w:cs="Times New Roman"/>
        </w:rPr>
        <w:t xml:space="preserve">Psychology </w:t>
      </w:r>
      <w:r w:rsidRPr="00687B5C">
        <w:rPr>
          <w:rFonts w:ascii="Times New Roman" w:hAnsi="Times New Roman" w:cs="Times New Roman"/>
        </w:rPr>
        <w:t>BS compared to Sociology?</w:t>
      </w:r>
    </w:p>
    <w:p w14:paraId="2DEB723D" w14:textId="2E9A2982" w:rsidR="00687B5C" w:rsidRPr="00687B5C" w:rsidRDefault="00687B5C" w:rsidP="00687B5C">
      <w:pPr>
        <w:pStyle w:val="ListParagraph"/>
        <w:numPr>
          <w:ilvl w:val="2"/>
          <w:numId w:val="4"/>
        </w:numPr>
        <w:rPr>
          <w:rFonts w:ascii="Times New Roman" w:hAnsi="Times New Roman" w:cs="Times New Roman"/>
        </w:rPr>
      </w:pPr>
      <w:r w:rsidRPr="008E10B9">
        <w:rPr>
          <w:rFonts w:ascii="Times New Roman" w:hAnsi="Times New Roman" w:cs="Times New Roman"/>
        </w:rPr>
        <w:t xml:space="preserve">Committee member: </w:t>
      </w:r>
      <w:r w:rsidRPr="00687B5C">
        <w:rPr>
          <w:rFonts w:ascii="Times New Roman" w:hAnsi="Times New Roman" w:cs="Times New Roman"/>
        </w:rPr>
        <w:t>The Psychology BS has been in place longer and has a more established history, so it has faced less competition.</w:t>
      </w:r>
    </w:p>
    <w:p w14:paraId="3C8A50D9" w14:textId="64CC4981" w:rsidR="00687B5C" w:rsidRPr="00687B5C" w:rsidRDefault="00687B5C" w:rsidP="00687B5C">
      <w:pPr>
        <w:pStyle w:val="ListParagraph"/>
        <w:numPr>
          <w:ilvl w:val="2"/>
          <w:numId w:val="4"/>
        </w:numPr>
        <w:rPr>
          <w:rFonts w:ascii="Times New Roman" w:hAnsi="Times New Roman" w:cs="Times New Roman"/>
        </w:rPr>
      </w:pPr>
      <w:r w:rsidRPr="00687B5C">
        <w:rPr>
          <w:rFonts w:ascii="Times New Roman" w:hAnsi="Times New Roman" w:cs="Times New Roman"/>
        </w:rPr>
        <w:t>Dwyer: Sociology has increasingly emphasized quantitative methods.</w:t>
      </w:r>
    </w:p>
    <w:p w14:paraId="214C61A3" w14:textId="09E23659" w:rsidR="00687B5C" w:rsidRPr="008E10B9" w:rsidRDefault="00687B5C" w:rsidP="00687B5C">
      <w:pPr>
        <w:pStyle w:val="ListParagraph"/>
        <w:numPr>
          <w:ilvl w:val="2"/>
          <w:numId w:val="4"/>
        </w:numPr>
        <w:rPr>
          <w:rFonts w:ascii="Times New Roman" w:hAnsi="Times New Roman" w:cs="Times New Roman"/>
        </w:rPr>
      </w:pPr>
      <w:r w:rsidRPr="008E10B9">
        <w:rPr>
          <w:rFonts w:ascii="Times New Roman" w:hAnsi="Times New Roman" w:cs="Times New Roman"/>
        </w:rPr>
        <w:t>Committee member</w:t>
      </w:r>
      <w:r w:rsidRPr="00687B5C">
        <w:rPr>
          <w:rFonts w:ascii="Times New Roman" w:hAnsi="Times New Roman" w:cs="Times New Roman"/>
        </w:rPr>
        <w:t>: Since the GE changes, the key distinction has become the calculus requirement. Many students want to take the quantitative research course but are hesitant to complete calculus.</w:t>
      </w:r>
    </w:p>
    <w:p w14:paraId="0A4A64AA" w14:textId="08C487C9" w:rsidR="00687B5C" w:rsidRPr="00687B5C" w:rsidRDefault="00687B5C" w:rsidP="00687B5C">
      <w:pPr>
        <w:pStyle w:val="ListParagraph"/>
        <w:numPr>
          <w:ilvl w:val="1"/>
          <w:numId w:val="4"/>
        </w:numPr>
        <w:rPr>
          <w:rFonts w:ascii="Times New Roman" w:hAnsi="Times New Roman" w:cs="Times New Roman"/>
        </w:rPr>
      </w:pPr>
      <w:r w:rsidRPr="00687B5C">
        <w:rPr>
          <w:rFonts w:ascii="Times New Roman" w:hAnsi="Times New Roman" w:cs="Times New Roman"/>
        </w:rPr>
        <w:t>Dwyer: The department is requesting a suspension rather than a withdrawal, meaning the program would remain inactive for up to five years. If demand increases, the department could revisit and regroup.</w:t>
      </w:r>
    </w:p>
    <w:p w14:paraId="78BB5CFC" w14:textId="0689F54D" w:rsidR="00687B5C" w:rsidRPr="008E10B9" w:rsidRDefault="0013324B" w:rsidP="00687B5C">
      <w:pPr>
        <w:pStyle w:val="ListParagraph"/>
        <w:numPr>
          <w:ilvl w:val="1"/>
          <w:numId w:val="4"/>
        </w:numPr>
        <w:rPr>
          <w:rFonts w:ascii="Times New Roman" w:hAnsi="Times New Roman" w:cs="Times New Roman"/>
        </w:rPr>
      </w:pPr>
      <w:r w:rsidRPr="008E10B9">
        <w:rPr>
          <w:rFonts w:ascii="Times New Roman" w:hAnsi="Times New Roman" w:cs="Times New Roman"/>
        </w:rPr>
        <w:t xml:space="preserve">Letter of motion, Staley; unanimously approved. </w:t>
      </w:r>
    </w:p>
    <w:p w14:paraId="6D128FA7" w14:textId="77777777" w:rsidR="00AF06F0" w:rsidRPr="008E10B9" w:rsidRDefault="00AF06F0" w:rsidP="00AF06F0">
      <w:pPr>
        <w:pStyle w:val="ListParagraph"/>
        <w:numPr>
          <w:ilvl w:val="0"/>
          <w:numId w:val="4"/>
        </w:numPr>
        <w:rPr>
          <w:rFonts w:ascii="Times New Roman" w:hAnsi="Times New Roman" w:cs="Times New Roman"/>
        </w:rPr>
      </w:pPr>
      <w:r w:rsidRPr="008E10B9">
        <w:rPr>
          <w:rFonts w:ascii="Times New Roman" w:hAnsi="Times New Roman" w:cs="Times New Roman"/>
        </w:rPr>
        <w:t>Arts and Sciences Honors Update (Guest: L. Chamberlain)</w:t>
      </w:r>
    </w:p>
    <w:p w14:paraId="3BC83236" w14:textId="7FF223F2" w:rsidR="009B0721" w:rsidRPr="008E10B9" w:rsidRDefault="009B0721" w:rsidP="009B0721">
      <w:pPr>
        <w:pStyle w:val="ListParagraph"/>
        <w:numPr>
          <w:ilvl w:val="1"/>
          <w:numId w:val="4"/>
        </w:numPr>
        <w:rPr>
          <w:rFonts w:ascii="Times New Roman" w:hAnsi="Times New Roman" w:cs="Times New Roman"/>
        </w:rPr>
      </w:pPr>
      <w:r w:rsidRPr="008E10B9">
        <w:rPr>
          <w:rFonts w:ascii="Times New Roman" w:hAnsi="Times New Roman" w:cs="Times New Roman"/>
        </w:rPr>
        <w:t xml:space="preserve">Chamberlain: I want to give an overview of the Arts and Sciences Honors Program, which was revised in AU22. We have the largest college honors </w:t>
      </w:r>
      <w:r w:rsidRPr="008E10B9">
        <w:rPr>
          <w:rFonts w:ascii="Times New Roman" w:hAnsi="Times New Roman" w:cs="Times New Roman"/>
        </w:rPr>
        <w:lastRenderedPageBreak/>
        <w:t>program at OSU, with over 1,800 students across approximately 70 majors. The revision was driven in part by the fact that the previous curricular requirements were embedded in the GEL and the program had not been updated in a long time. We wanted to modernize the program, increase access for students who did not start as first-semester freshmen</w:t>
      </w:r>
      <w:r w:rsidR="0004733C">
        <w:rPr>
          <w:rFonts w:ascii="Times New Roman" w:hAnsi="Times New Roman" w:cs="Times New Roman"/>
        </w:rPr>
        <w:t xml:space="preserve"> (</w:t>
      </w:r>
      <w:r w:rsidRPr="008E10B9">
        <w:rPr>
          <w:rFonts w:ascii="Times New Roman" w:hAnsi="Times New Roman" w:cs="Times New Roman"/>
        </w:rPr>
        <w:t>including transfer and regional campus students</w:t>
      </w:r>
      <w:r w:rsidR="0004733C">
        <w:rPr>
          <w:rFonts w:ascii="Times New Roman" w:hAnsi="Times New Roman" w:cs="Times New Roman"/>
        </w:rPr>
        <w:t xml:space="preserve">) </w:t>
      </w:r>
      <w:r w:rsidRPr="008E10B9">
        <w:rPr>
          <w:rFonts w:ascii="Times New Roman" w:hAnsi="Times New Roman" w:cs="Times New Roman"/>
        </w:rPr>
        <w:t>and incorporate experiential learning.</w:t>
      </w:r>
    </w:p>
    <w:p w14:paraId="28583536" w14:textId="77777777" w:rsidR="009B0721" w:rsidRPr="008E10B9" w:rsidRDefault="009B0721" w:rsidP="009B0721">
      <w:pPr>
        <w:pStyle w:val="ListParagraph"/>
        <w:ind w:left="1800"/>
        <w:rPr>
          <w:rFonts w:ascii="Times New Roman" w:hAnsi="Times New Roman" w:cs="Times New Roman"/>
        </w:rPr>
      </w:pPr>
    </w:p>
    <w:p w14:paraId="0A3B1F0E" w14:textId="3FDFC426" w:rsidR="009B0721" w:rsidRPr="0004733C" w:rsidRDefault="009B0721" w:rsidP="0004733C">
      <w:pPr>
        <w:pStyle w:val="ListParagraph"/>
        <w:ind w:left="1800"/>
        <w:rPr>
          <w:rFonts w:ascii="Times New Roman" w:hAnsi="Times New Roman" w:cs="Times New Roman"/>
        </w:rPr>
      </w:pPr>
      <w:r w:rsidRPr="009B0721">
        <w:rPr>
          <w:rFonts w:ascii="Times New Roman" w:hAnsi="Times New Roman" w:cs="Times New Roman"/>
        </w:rPr>
        <w:t>The curricular requirements</w:t>
      </w:r>
      <w:r w:rsidR="0004733C">
        <w:rPr>
          <w:rFonts w:ascii="Times New Roman" w:hAnsi="Times New Roman" w:cs="Times New Roman"/>
        </w:rPr>
        <w:t xml:space="preserve"> for the Honors</w:t>
      </w:r>
      <w:r w:rsidRPr="009B0721">
        <w:rPr>
          <w:rFonts w:ascii="Times New Roman" w:hAnsi="Times New Roman" w:cs="Times New Roman"/>
        </w:rPr>
        <w:t xml:space="preserve"> </w:t>
      </w:r>
      <w:r w:rsidR="0004733C">
        <w:rPr>
          <w:rFonts w:ascii="Times New Roman" w:hAnsi="Times New Roman" w:cs="Times New Roman"/>
        </w:rPr>
        <w:t xml:space="preserve">Program </w:t>
      </w:r>
      <w:r w:rsidRPr="009B0721">
        <w:rPr>
          <w:rFonts w:ascii="Times New Roman" w:hAnsi="Times New Roman" w:cs="Times New Roman"/>
        </w:rPr>
        <w:t>are now more flexible. Students must complete 18 credit hours of honors or honors-quality coursework, including at least one honors course in each of the three disciplinary areas</w:t>
      </w:r>
      <w:r w:rsidR="0074171A">
        <w:rPr>
          <w:rFonts w:ascii="Times New Roman" w:hAnsi="Times New Roman" w:cs="Times New Roman"/>
        </w:rPr>
        <w:t xml:space="preserve"> (NMS, A&amp;H, SBS)</w:t>
      </w:r>
      <w:r w:rsidRPr="009B0721">
        <w:rPr>
          <w:rFonts w:ascii="Times New Roman" w:hAnsi="Times New Roman" w:cs="Times New Roman"/>
        </w:rPr>
        <w:t xml:space="preserve">. Themes courses must be honors or honors-quality. Students must complete the ASC Honors Survey course and an honors-enhanced </w:t>
      </w:r>
      <w:proofErr w:type="spellStart"/>
      <w:r w:rsidRPr="009B0721">
        <w:rPr>
          <w:rFonts w:ascii="Times New Roman" w:hAnsi="Times New Roman" w:cs="Times New Roman"/>
        </w:rPr>
        <w:t>ePortfolio</w:t>
      </w:r>
      <w:proofErr w:type="spellEnd"/>
      <w:r w:rsidRPr="009B0721">
        <w:rPr>
          <w:rFonts w:ascii="Times New Roman" w:hAnsi="Times New Roman" w:cs="Times New Roman"/>
        </w:rPr>
        <w:t>. All students must also complete an honors project, with significant flexibility in format. Options include a thesis, two semesters of a research position, an internship, or coursework that culminates in a project. Students may also petition the committee to pursue alternative project options. Honors projects do not need to be within the student’s major.</w:t>
      </w:r>
      <w:r w:rsidR="0004733C" w:rsidRPr="0004733C">
        <w:rPr>
          <w:rFonts w:ascii="Times New Roman" w:hAnsi="Times New Roman" w:cs="Times New Roman"/>
        </w:rPr>
        <w:t xml:space="preserve"> When students complete their honors projects, they are required to present them in some form. A thesis defense or a presentation at a departmental or university venue would satisfy this requirement; otherwise, students present at the symposium. Honors projects have been exciting to see, particularly interdisciplinary work. We have received a significant donation to fund honors projects.</w:t>
      </w:r>
    </w:p>
    <w:p w14:paraId="13186942" w14:textId="77777777" w:rsidR="009B0721" w:rsidRPr="008E10B9" w:rsidRDefault="009B0721" w:rsidP="009B0721">
      <w:pPr>
        <w:pStyle w:val="ListParagraph"/>
        <w:ind w:left="1800"/>
        <w:rPr>
          <w:rFonts w:ascii="Times New Roman" w:hAnsi="Times New Roman" w:cs="Times New Roman"/>
        </w:rPr>
      </w:pPr>
    </w:p>
    <w:p w14:paraId="2CA139E7" w14:textId="42EE5825" w:rsidR="009B0721" w:rsidRPr="008E10B9" w:rsidRDefault="009B0721" w:rsidP="009B0721">
      <w:pPr>
        <w:pStyle w:val="ListParagraph"/>
        <w:ind w:left="1800"/>
        <w:rPr>
          <w:rFonts w:ascii="Times New Roman" w:hAnsi="Times New Roman" w:cs="Times New Roman"/>
        </w:rPr>
      </w:pPr>
      <w:r w:rsidRPr="008E10B9">
        <w:rPr>
          <w:rFonts w:ascii="Times New Roman" w:hAnsi="Times New Roman" w:cs="Times New Roman"/>
        </w:rPr>
        <w:t xml:space="preserve">In terms of honors-quality options, there is a lack of honors courses across all requirements. Often students complete their GE requirements as juniors or seniors, so in many cases it makes more sense to complete 4000-level honors-quality courses rather than 1000-level honors courses. We do have some 3000-level honors-quality courses, particularly in History and Philosophy, along with some approved exceptions to the honors-quality rules. All 4-credit-hour Themes courses are considered honors-quality, which is a university-wide exception. We need more honors courses in general, particularly in </w:t>
      </w:r>
      <w:r w:rsidR="0004733C">
        <w:rPr>
          <w:rFonts w:ascii="Times New Roman" w:hAnsi="Times New Roman" w:cs="Times New Roman"/>
        </w:rPr>
        <w:t>the GEN Themes Number</w:t>
      </w:r>
      <w:r w:rsidR="00DC7B6C">
        <w:rPr>
          <w:rFonts w:ascii="Times New Roman" w:hAnsi="Times New Roman" w:cs="Times New Roman"/>
        </w:rPr>
        <w:t>,</w:t>
      </w:r>
      <w:r w:rsidR="0004733C">
        <w:rPr>
          <w:rFonts w:ascii="Times New Roman" w:hAnsi="Times New Roman" w:cs="Times New Roman"/>
        </w:rPr>
        <w:t xml:space="preserve"> Nature</w:t>
      </w:r>
      <w:r w:rsidR="00DC7B6C">
        <w:rPr>
          <w:rFonts w:ascii="Times New Roman" w:hAnsi="Times New Roman" w:cs="Times New Roman"/>
        </w:rPr>
        <w:t>,</w:t>
      </w:r>
      <w:r w:rsidR="0004733C">
        <w:rPr>
          <w:rFonts w:ascii="Times New Roman" w:hAnsi="Times New Roman" w:cs="Times New Roman"/>
        </w:rPr>
        <w:t xml:space="preserve"> Mind</w:t>
      </w:r>
      <w:r w:rsidRPr="008E10B9">
        <w:rPr>
          <w:rFonts w:ascii="Times New Roman" w:hAnsi="Times New Roman" w:cs="Times New Roman"/>
        </w:rPr>
        <w:t xml:space="preserve">, Origins and Evolution, </w:t>
      </w:r>
      <w:r w:rsidR="0004733C">
        <w:rPr>
          <w:rFonts w:ascii="Times New Roman" w:hAnsi="Times New Roman" w:cs="Times New Roman"/>
        </w:rPr>
        <w:t>and GEN Foundations Race, Ethnicity and Gender Diversity</w:t>
      </w:r>
      <w:r w:rsidRPr="008E10B9">
        <w:rPr>
          <w:rFonts w:ascii="Times New Roman" w:hAnsi="Times New Roman" w:cs="Times New Roman"/>
        </w:rPr>
        <w:t xml:space="preserve">, and </w:t>
      </w:r>
      <w:r w:rsidR="0004733C" w:rsidRPr="0004733C">
        <w:rPr>
          <w:rFonts w:ascii="Times New Roman" w:hAnsi="Times New Roman" w:cs="Times New Roman"/>
        </w:rPr>
        <w:t>Literary, Visual and Performing Arts</w:t>
      </w:r>
      <w:r w:rsidRPr="008E10B9">
        <w:rPr>
          <w:rFonts w:ascii="Times New Roman" w:hAnsi="Times New Roman" w:cs="Times New Roman"/>
        </w:rPr>
        <w:t>.</w:t>
      </w:r>
    </w:p>
    <w:p w14:paraId="61408C4E" w14:textId="77777777" w:rsidR="009B0721" w:rsidRPr="008E10B9" w:rsidRDefault="009B0721" w:rsidP="009B0721">
      <w:pPr>
        <w:pStyle w:val="ListParagraph"/>
        <w:ind w:left="1800"/>
        <w:rPr>
          <w:rFonts w:ascii="Times New Roman" w:hAnsi="Times New Roman" w:cs="Times New Roman"/>
        </w:rPr>
      </w:pPr>
    </w:p>
    <w:p w14:paraId="3C1BA6D7" w14:textId="334029F8" w:rsidR="009B0721" w:rsidRPr="008E10B9" w:rsidRDefault="009B0721" w:rsidP="0004733C">
      <w:pPr>
        <w:pStyle w:val="ListParagraph"/>
        <w:ind w:left="1800"/>
        <w:rPr>
          <w:rFonts w:ascii="Times New Roman" w:hAnsi="Times New Roman" w:cs="Times New Roman"/>
        </w:rPr>
      </w:pPr>
      <w:r w:rsidRPr="009B0721">
        <w:rPr>
          <w:rFonts w:ascii="Times New Roman" w:hAnsi="Times New Roman" w:cs="Times New Roman"/>
        </w:rPr>
        <w:t xml:space="preserve">We </w:t>
      </w:r>
      <w:r w:rsidR="0004733C">
        <w:rPr>
          <w:rFonts w:ascii="Times New Roman" w:hAnsi="Times New Roman" w:cs="Times New Roman"/>
        </w:rPr>
        <w:t xml:space="preserve">also </w:t>
      </w:r>
      <w:r w:rsidRPr="009B0721">
        <w:rPr>
          <w:rFonts w:ascii="Times New Roman" w:hAnsi="Times New Roman" w:cs="Times New Roman"/>
        </w:rPr>
        <w:t xml:space="preserve">have a peer mentor program that has been used as a model across the university. Mentors currently work with honors students in the survey course, and we are working to expand the program beyond that. We are also bringing our student advisory board back to life. They provide feedback, develop </w:t>
      </w:r>
      <w:r w:rsidRPr="009B0721">
        <w:rPr>
          <w:rFonts w:ascii="Times New Roman" w:hAnsi="Times New Roman" w:cs="Times New Roman"/>
        </w:rPr>
        <w:lastRenderedPageBreak/>
        <w:t>community activities, and will begin participating in Honors Committee meetings starting next semester.</w:t>
      </w:r>
    </w:p>
    <w:p w14:paraId="12EB7A6D" w14:textId="77777777" w:rsidR="0013324B" w:rsidRPr="008E10B9" w:rsidRDefault="0013324B" w:rsidP="009B0721">
      <w:pPr>
        <w:pStyle w:val="ListParagraph"/>
        <w:numPr>
          <w:ilvl w:val="2"/>
          <w:numId w:val="4"/>
        </w:numPr>
        <w:rPr>
          <w:rFonts w:ascii="Times New Roman" w:hAnsi="Times New Roman" w:cs="Times New Roman"/>
        </w:rPr>
      </w:pPr>
      <w:r w:rsidRPr="008E10B9">
        <w:rPr>
          <w:rFonts w:ascii="Times New Roman" w:hAnsi="Times New Roman" w:cs="Times New Roman"/>
        </w:rPr>
        <w:t>Committee member: Psychology piloted the peer mentor model in a survey course, and it was very successful.</w:t>
      </w:r>
    </w:p>
    <w:p w14:paraId="7552FC73" w14:textId="3DE3AD13" w:rsidR="0013324B" w:rsidRPr="008E10B9" w:rsidRDefault="0013324B" w:rsidP="009B0721">
      <w:pPr>
        <w:pStyle w:val="ListParagraph"/>
        <w:numPr>
          <w:ilvl w:val="2"/>
          <w:numId w:val="4"/>
        </w:numPr>
        <w:rPr>
          <w:rFonts w:ascii="Times New Roman" w:hAnsi="Times New Roman" w:cs="Times New Roman"/>
        </w:rPr>
      </w:pPr>
      <w:r w:rsidRPr="008E10B9">
        <w:rPr>
          <w:rFonts w:ascii="Times New Roman" w:hAnsi="Times New Roman" w:cs="Times New Roman"/>
        </w:rPr>
        <w:t xml:space="preserve">Committee member: The Spanish program used the student project model to reassess what distinguishes the honors major from the regular Spanish major, which already includes an immersion requirement. </w:t>
      </w:r>
      <w:r w:rsidR="009F0498" w:rsidRPr="009F0498">
        <w:rPr>
          <w:rFonts w:ascii="Times New Roman" w:hAnsi="Times New Roman" w:cs="Times New Roman"/>
        </w:rPr>
        <w:t xml:space="preserve">As part of this review, the program identified the student project model as the primary feature that differentiates the honors major. The program will now require </w:t>
      </w:r>
      <w:r w:rsidR="009F0498" w:rsidRPr="009F0498">
        <w:rPr>
          <w:rFonts w:ascii="Times New Roman" w:hAnsi="Times New Roman" w:cs="Times New Roman"/>
          <w:i/>
          <w:iCs/>
        </w:rPr>
        <w:t>all</w:t>
      </w:r>
      <w:r w:rsidR="009F0498" w:rsidRPr="009F0498">
        <w:rPr>
          <w:rFonts w:ascii="Times New Roman" w:hAnsi="Times New Roman" w:cs="Times New Roman"/>
        </w:rPr>
        <w:t xml:space="preserve"> students to complete a student project; however, honors students will retain additional flexibility in how they fulfill their two elective options. This change is intended to make it easier for honors students to complete both honors and major requirements without being restricted to honors-only coursework.</w:t>
      </w:r>
    </w:p>
    <w:p w14:paraId="3FC81BD8" w14:textId="304A827E" w:rsidR="0013324B" w:rsidRPr="008E10B9" w:rsidRDefault="0013324B" w:rsidP="0013324B">
      <w:pPr>
        <w:pStyle w:val="ListParagraph"/>
        <w:numPr>
          <w:ilvl w:val="2"/>
          <w:numId w:val="4"/>
        </w:numPr>
        <w:rPr>
          <w:rFonts w:ascii="Times New Roman" w:hAnsi="Times New Roman" w:cs="Times New Roman"/>
        </w:rPr>
      </w:pPr>
      <w:r w:rsidRPr="008E10B9">
        <w:rPr>
          <w:rFonts w:ascii="Times New Roman" w:hAnsi="Times New Roman" w:cs="Times New Roman"/>
        </w:rPr>
        <w:t>Chamberlain: The Honors Program has worked with departments that wish to contribute honors project options. For example, EEOB’s undergraduate research program has been incorporated as an honors option, and other built-in honors options are available.</w:t>
      </w:r>
    </w:p>
    <w:p w14:paraId="0140A790" w14:textId="098BAC92" w:rsidR="0013324B" w:rsidRPr="008E10B9" w:rsidRDefault="0013324B" w:rsidP="0013324B">
      <w:pPr>
        <w:pStyle w:val="ListParagraph"/>
        <w:numPr>
          <w:ilvl w:val="1"/>
          <w:numId w:val="4"/>
        </w:numPr>
        <w:rPr>
          <w:rFonts w:ascii="Times New Roman" w:hAnsi="Times New Roman" w:cs="Times New Roman"/>
        </w:rPr>
      </w:pPr>
      <w:r w:rsidRPr="008E10B9">
        <w:rPr>
          <w:rFonts w:ascii="Times New Roman" w:hAnsi="Times New Roman" w:cs="Times New Roman"/>
        </w:rPr>
        <w:t>Committee member: Why do some programs require honors courses within the major?</w:t>
      </w:r>
    </w:p>
    <w:p w14:paraId="37D7CA76" w14:textId="261037CB" w:rsidR="003363CD" w:rsidRPr="008E10B9" w:rsidRDefault="003363CD" w:rsidP="003363CD">
      <w:pPr>
        <w:pStyle w:val="ListParagraph"/>
        <w:numPr>
          <w:ilvl w:val="2"/>
          <w:numId w:val="4"/>
        </w:numPr>
        <w:rPr>
          <w:rFonts w:ascii="Times New Roman" w:hAnsi="Times New Roman" w:cs="Times New Roman"/>
        </w:rPr>
      </w:pPr>
      <w:r w:rsidRPr="008E10B9">
        <w:rPr>
          <w:rFonts w:ascii="Times New Roman" w:hAnsi="Times New Roman" w:cs="Times New Roman"/>
        </w:rPr>
        <w:t>Chamberlain: That decision is completely up to the department.</w:t>
      </w:r>
    </w:p>
    <w:p w14:paraId="46EE2861" w14:textId="15855D78" w:rsidR="003363CD" w:rsidRPr="008E10B9" w:rsidRDefault="003363CD" w:rsidP="003363CD">
      <w:pPr>
        <w:pStyle w:val="ListParagraph"/>
        <w:numPr>
          <w:ilvl w:val="2"/>
          <w:numId w:val="4"/>
        </w:numPr>
        <w:rPr>
          <w:rFonts w:ascii="Times New Roman" w:hAnsi="Times New Roman" w:cs="Times New Roman"/>
        </w:rPr>
      </w:pPr>
      <w:r w:rsidRPr="008E10B9">
        <w:rPr>
          <w:rFonts w:ascii="Times New Roman" w:hAnsi="Times New Roman" w:cs="Times New Roman"/>
        </w:rPr>
        <w:t>Committee member: Political Science requires honors courses within the major, but there are not many options. Making this more accessible could help retain more students in the program.</w:t>
      </w:r>
    </w:p>
    <w:p w14:paraId="27A7F639" w14:textId="4C477B16" w:rsidR="003363CD" w:rsidRPr="008E10B9" w:rsidRDefault="003363CD" w:rsidP="003363CD">
      <w:pPr>
        <w:pStyle w:val="ListParagraph"/>
        <w:numPr>
          <w:ilvl w:val="2"/>
          <w:numId w:val="4"/>
        </w:numPr>
        <w:rPr>
          <w:rFonts w:ascii="Times New Roman" w:hAnsi="Times New Roman" w:cs="Times New Roman"/>
        </w:rPr>
      </w:pPr>
      <w:r w:rsidRPr="008E10B9">
        <w:rPr>
          <w:rFonts w:ascii="Times New Roman" w:hAnsi="Times New Roman" w:cs="Times New Roman"/>
        </w:rPr>
        <w:t>Chamberlain: We are always willing to consider petitions, especially if a student is genuinely stuck or if a requirement is preventing them from pursuing something they really want to do.</w:t>
      </w:r>
    </w:p>
    <w:p w14:paraId="7F2CE433" w14:textId="76645566" w:rsidR="003363CD" w:rsidRPr="008E10B9" w:rsidRDefault="003363CD" w:rsidP="003363CD">
      <w:pPr>
        <w:pStyle w:val="ListParagraph"/>
        <w:numPr>
          <w:ilvl w:val="1"/>
          <w:numId w:val="4"/>
        </w:numPr>
        <w:rPr>
          <w:rFonts w:ascii="Times New Roman" w:hAnsi="Times New Roman" w:cs="Times New Roman"/>
        </w:rPr>
      </w:pPr>
      <w:r w:rsidRPr="008E10B9">
        <w:rPr>
          <w:rFonts w:ascii="Times New Roman" w:hAnsi="Times New Roman" w:cs="Times New Roman"/>
        </w:rPr>
        <w:t>Committee member: Can distance courses count as honors-quality?</w:t>
      </w:r>
    </w:p>
    <w:p w14:paraId="56068830" w14:textId="68CD8BA0" w:rsidR="0013324B" w:rsidRPr="008E10B9" w:rsidRDefault="003363CD" w:rsidP="003363CD">
      <w:pPr>
        <w:pStyle w:val="ListParagraph"/>
        <w:numPr>
          <w:ilvl w:val="2"/>
          <w:numId w:val="4"/>
        </w:numPr>
        <w:rPr>
          <w:rFonts w:ascii="Times New Roman" w:hAnsi="Times New Roman" w:cs="Times New Roman"/>
        </w:rPr>
      </w:pPr>
      <w:r w:rsidRPr="008E10B9">
        <w:rPr>
          <w:rFonts w:ascii="Times New Roman" w:hAnsi="Times New Roman" w:cs="Times New Roman"/>
        </w:rPr>
        <w:t>Chamberlain: We have not approved many distance courses as honors-quality. The committee generally does not approve asynchronous courses, as we have not yet seen the level of student–faculty interaction that we expect for honors-quality coursework.</w:t>
      </w:r>
    </w:p>
    <w:p w14:paraId="7C1DE470" w14:textId="77777777" w:rsidR="00AF06F0" w:rsidRPr="008E10B9" w:rsidRDefault="00AF06F0" w:rsidP="00AF06F0">
      <w:pPr>
        <w:pStyle w:val="ListParagraph"/>
        <w:numPr>
          <w:ilvl w:val="0"/>
          <w:numId w:val="4"/>
        </w:numPr>
        <w:rPr>
          <w:rFonts w:ascii="Times New Roman" w:hAnsi="Times New Roman" w:cs="Times New Roman"/>
        </w:rPr>
      </w:pPr>
      <w:r w:rsidRPr="008E10B9">
        <w:rPr>
          <w:rFonts w:ascii="Times New Roman" w:hAnsi="Times New Roman" w:cs="Times New Roman"/>
        </w:rPr>
        <w:t>Informational Item: Bachelor of Music Education --General and Choral (I. Nagar)</w:t>
      </w:r>
    </w:p>
    <w:p w14:paraId="660D29AA" w14:textId="31402E24" w:rsidR="003363CD" w:rsidRPr="008E10B9" w:rsidRDefault="0004733C" w:rsidP="003363CD">
      <w:pPr>
        <w:pStyle w:val="ListParagraph"/>
        <w:numPr>
          <w:ilvl w:val="1"/>
          <w:numId w:val="4"/>
        </w:numPr>
        <w:rPr>
          <w:rFonts w:ascii="Times New Roman" w:hAnsi="Times New Roman" w:cs="Times New Roman"/>
        </w:rPr>
      </w:pPr>
      <w:r>
        <w:rPr>
          <w:rFonts w:ascii="Times New Roman" w:hAnsi="Times New Roman" w:cs="Times New Roman"/>
        </w:rPr>
        <w:t xml:space="preserve">Nagar: </w:t>
      </w:r>
      <w:r w:rsidR="003363CD" w:rsidRPr="008E10B9">
        <w:rPr>
          <w:rFonts w:ascii="Times New Roman" w:hAnsi="Times New Roman" w:cs="Times New Roman"/>
        </w:rPr>
        <w:t xml:space="preserve">The School of Music would like to substitute a course in the Choral and General Music Education degree programs. MUSIC 5415 will be replaced by MUSIC 2413 in these degree programs. There will be no gain or loss of credit hours in the programs with this substitution. This change can take place in SP26 term with no impact </w:t>
      </w:r>
      <w:r w:rsidRPr="008E10B9">
        <w:rPr>
          <w:rFonts w:ascii="Times New Roman" w:hAnsi="Times New Roman" w:cs="Times New Roman"/>
        </w:rPr>
        <w:t>on</w:t>
      </w:r>
      <w:r w:rsidR="003363CD" w:rsidRPr="008E10B9">
        <w:rPr>
          <w:rFonts w:ascii="Times New Roman" w:hAnsi="Times New Roman" w:cs="Times New Roman"/>
        </w:rPr>
        <w:t xml:space="preserve"> students. The vocal faculty has requested this change because the format for MUSIC 5415 (with multiple languages taught over a short period of time) doesn't allow for the students to learn and practice </w:t>
      </w:r>
      <w:r w:rsidR="003363CD" w:rsidRPr="008E10B9">
        <w:rPr>
          <w:rFonts w:ascii="Times New Roman" w:hAnsi="Times New Roman" w:cs="Times New Roman"/>
        </w:rPr>
        <w:lastRenderedPageBreak/>
        <w:t>the materials, and having a more refined look at IPA, English, and Italian (through MUSIC 2413) will provide a better opportunity to learn and use the International Phonetic Alphabet, which in turn better equips them when they are singing in other languages and using transliterated resources.</w:t>
      </w:r>
    </w:p>
    <w:p w14:paraId="21D196BF" w14:textId="77777777" w:rsidR="00AF06F0" w:rsidRPr="008E10B9" w:rsidRDefault="00AF06F0" w:rsidP="00AF06F0">
      <w:pPr>
        <w:pStyle w:val="ListParagraph"/>
        <w:numPr>
          <w:ilvl w:val="0"/>
          <w:numId w:val="4"/>
        </w:numPr>
        <w:rPr>
          <w:rFonts w:ascii="Times New Roman" w:hAnsi="Times New Roman" w:cs="Times New Roman"/>
        </w:rPr>
      </w:pPr>
      <w:r w:rsidRPr="008E10B9">
        <w:rPr>
          <w:rFonts w:ascii="Times New Roman" w:hAnsi="Times New Roman" w:cs="Times New Roman"/>
        </w:rPr>
        <w:t>Subcommittee Updates</w:t>
      </w:r>
    </w:p>
    <w:p w14:paraId="504A6338" w14:textId="2F248655" w:rsidR="0093183D" w:rsidRPr="008E10B9" w:rsidRDefault="0093183D" w:rsidP="0093183D">
      <w:pPr>
        <w:pStyle w:val="ListParagraph"/>
        <w:numPr>
          <w:ilvl w:val="1"/>
          <w:numId w:val="4"/>
        </w:numPr>
        <w:rPr>
          <w:rFonts w:ascii="Times New Roman" w:hAnsi="Times New Roman" w:cs="Times New Roman"/>
        </w:rPr>
      </w:pPr>
      <w:r w:rsidRPr="008E10B9">
        <w:rPr>
          <w:rFonts w:ascii="Times New Roman" w:hAnsi="Times New Roman" w:cs="Times New Roman"/>
        </w:rPr>
        <w:t xml:space="preserve">Arts and Humanities Subcommittee 1 </w:t>
      </w:r>
    </w:p>
    <w:p w14:paraId="35899FAA" w14:textId="455E63EB" w:rsidR="0081212F" w:rsidRPr="008E10B9" w:rsidRDefault="0081212F" w:rsidP="0081212F">
      <w:pPr>
        <w:pStyle w:val="ListParagraph"/>
        <w:numPr>
          <w:ilvl w:val="2"/>
          <w:numId w:val="4"/>
        </w:numPr>
        <w:rPr>
          <w:rFonts w:ascii="Times New Roman" w:hAnsi="Times New Roman" w:cs="Times New Roman"/>
        </w:rPr>
      </w:pPr>
      <w:r w:rsidRPr="008E10B9">
        <w:rPr>
          <w:rFonts w:ascii="Times New Roman" w:hAnsi="Times New Roman" w:cs="Times New Roman"/>
        </w:rPr>
        <w:t xml:space="preserve">Philosophy 3341- approved </w:t>
      </w:r>
    </w:p>
    <w:p w14:paraId="07EA774B" w14:textId="37F0FB4E" w:rsidR="0081212F" w:rsidRPr="008E10B9" w:rsidRDefault="0081212F" w:rsidP="0081212F">
      <w:pPr>
        <w:pStyle w:val="ListParagraph"/>
        <w:numPr>
          <w:ilvl w:val="2"/>
          <w:numId w:val="4"/>
        </w:numPr>
        <w:rPr>
          <w:rFonts w:ascii="Times New Roman" w:hAnsi="Times New Roman" w:cs="Times New Roman"/>
        </w:rPr>
      </w:pPr>
      <w:r w:rsidRPr="0081212F">
        <w:rPr>
          <w:rFonts w:ascii="Times New Roman" w:hAnsi="Times New Roman" w:cs="Times New Roman"/>
        </w:rPr>
        <w:t>Jewish Studie</w:t>
      </w:r>
      <w:r w:rsidRPr="008E10B9">
        <w:rPr>
          <w:rFonts w:ascii="Times New Roman" w:hAnsi="Times New Roman" w:cs="Times New Roman"/>
        </w:rPr>
        <w:t xml:space="preserve">s 3241 – approved with contingency </w:t>
      </w:r>
    </w:p>
    <w:p w14:paraId="7BBF037D" w14:textId="2B9209C6" w:rsidR="0081212F" w:rsidRPr="0081212F" w:rsidRDefault="0081212F" w:rsidP="0081212F">
      <w:pPr>
        <w:pStyle w:val="ListParagraph"/>
        <w:numPr>
          <w:ilvl w:val="2"/>
          <w:numId w:val="4"/>
        </w:numPr>
        <w:rPr>
          <w:rFonts w:ascii="Times New Roman" w:hAnsi="Times New Roman" w:cs="Times New Roman"/>
        </w:rPr>
      </w:pPr>
      <w:r w:rsidRPr="0081212F">
        <w:rPr>
          <w:rFonts w:ascii="Times New Roman" w:hAnsi="Times New Roman" w:cs="Times New Roman"/>
        </w:rPr>
        <w:t xml:space="preserve">Yiddish 3241 – </w:t>
      </w:r>
      <w:r w:rsidRPr="008E10B9">
        <w:rPr>
          <w:rFonts w:ascii="Times New Roman" w:hAnsi="Times New Roman" w:cs="Times New Roman"/>
        </w:rPr>
        <w:t xml:space="preserve">approved with contingency </w:t>
      </w:r>
    </w:p>
    <w:p w14:paraId="69F5BE3B" w14:textId="044FF647" w:rsidR="0081212F" w:rsidRPr="0081212F" w:rsidRDefault="0081212F" w:rsidP="0081212F">
      <w:pPr>
        <w:pStyle w:val="ListParagraph"/>
        <w:numPr>
          <w:ilvl w:val="2"/>
          <w:numId w:val="4"/>
        </w:numPr>
        <w:rPr>
          <w:rFonts w:ascii="Times New Roman" w:hAnsi="Times New Roman" w:cs="Times New Roman"/>
        </w:rPr>
      </w:pPr>
      <w:r w:rsidRPr="0081212F">
        <w:rPr>
          <w:rFonts w:ascii="Times New Roman" w:hAnsi="Times New Roman" w:cs="Times New Roman"/>
        </w:rPr>
        <w:t xml:space="preserve">Linguistics 6050 – </w:t>
      </w:r>
      <w:r w:rsidRPr="008E10B9">
        <w:rPr>
          <w:rFonts w:ascii="Times New Roman" w:hAnsi="Times New Roman" w:cs="Times New Roman"/>
        </w:rPr>
        <w:t xml:space="preserve">approved </w:t>
      </w:r>
    </w:p>
    <w:p w14:paraId="138FC5F6" w14:textId="178AD167" w:rsidR="0081212F" w:rsidRPr="0081212F" w:rsidRDefault="0081212F" w:rsidP="0081212F">
      <w:pPr>
        <w:pStyle w:val="ListParagraph"/>
        <w:numPr>
          <w:ilvl w:val="2"/>
          <w:numId w:val="4"/>
        </w:numPr>
        <w:rPr>
          <w:rFonts w:ascii="Times New Roman" w:hAnsi="Times New Roman" w:cs="Times New Roman"/>
        </w:rPr>
      </w:pPr>
      <w:r w:rsidRPr="0081212F">
        <w:rPr>
          <w:rFonts w:ascii="Times New Roman" w:hAnsi="Times New Roman" w:cs="Times New Roman"/>
        </w:rPr>
        <w:t xml:space="preserve">Slavic 3380 – </w:t>
      </w:r>
      <w:r w:rsidRPr="008E10B9">
        <w:rPr>
          <w:rFonts w:ascii="Times New Roman" w:hAnsi="Times New Roman" w:cs="Times New Roman"/>
        </w:rPr>
        <w:t xml:space="preserve">approved </w:t>
      </w:r>
    </w:p>
    <w:p w14:paraId="317B3E66" w14:textId="1A468BDB" w:rsidR="0081212F" w:rsidRPr="008E10B9" w:rsidRDefault="0081212F" w:rsidP="0081212F">
      <w:pPr>
        <w:pStyle w:val="ListParagraph"/>
        <w:numPr>
          <w:ilvl w:val="2"/>
          <w:numId w:val="4"/>
        </w:numPr>
        <w:rPr>
          <w:rFonts w:ascii="Times New Roman" w:hAnsi="Times New Roman" w:cs="Times New Roman"/>
        </w:rPr>
      </w:pPr>
      <w:r w:rsidRPr="0081212F">
        <w:rPr>
          <w:rFonts w:ascii="Times New Roman" w:hAnsi="Times New Roman" w:cs="Times New Roman"/>
        </w:rPr>
        <w:t xml:space="preserve">Slavic 3390 – </w:t>
      </w:r>
      <w:r w:rsidRPr="008E10B9">
        <w:rPr>
          <w:rFonts w:ascii="Times New Roman" w:hAnsi="Times New Roman" w:cs="Times New Roman"/>
        </w:rPr>
        <w:t xml:space="preserve">approved with contingency </w:t>
      </w:r>
    </w:p>
    <w:p w14:paraId="318FF855" w14:textId="0D6F1ED7" w:rsidR="0093183D" w:rsidRPr="008E10B9" w:rsidRDefault="0093183D" w:rsidP="0093183D">
      <w:pPr>
        <w:pStyle w:val="ListParagraph"/>
        <w:numPr>
          <w:ilvl w:val="1"/>
          <w:numId w:val="4"/>
        </w:numPr>
        <w:rPr>
          <w:rFonts w:ascii="Times New Roman" w:hAnsi="Times New Roman" w:cs="Times New Roman"/>
        </w:rPr>
      </w:pPr>
      <w:r w:rsidRPr="008E10B9">
        <w:rPr>
          <w:rFonts w:ascii="Times New Roman" w:hAnsi="Times New Roman" w:cs="Times New Roman"/>
        </w:rPr>
        <w:t>Arts and Humanities Subcommittee 2</w:t>
      </w:r>
    </w:p>
    <w:p w14:paraId="58BACA42" w14:textId="1482D90C" w:rsidR="0081212F" w:rsidRPr="008E10B9" w:rsidRDefault="0081212F" w:rsidP="0081212F">
      <w:pPr>
        <w:pStyle w:val="ListParagraph"/>
        <w:numPr>
          <w:ilvl w:val="2"/>
          <w:numId w:val="4"/>
        </w:numPr>
        <w:rPr>
          <w:rFonts w:ascii="Times New Roman" w:hAnsi="Times New Roman" w:cs="Times New Roman"/>
        </w:rPr>
      </w:pPr>
      <w:r w:rsidRPr="008E10B9">
        <w:rPr>
          <w:rFonts w:ascii="Times New Roman" w:hAnsi="Times New Roman" w:cs="Times New Roman"/>
        </w:rPr>
        <w:t xml:space="preserve">Spanish 3798.30 – approved with contingency </w:t>
      </w:r>
    </w:p>
    <w:p w14:paraId="10EE2CB5" w14:textId="136C07D9" w:rsidR="0081212F" w:rsidRPr="0081212F" w:rsidRDefault="0081212F" w:rsidP="0081212F">
      <w:pPr>
        <w:pStyle w:val="ListParagraph"/>
        <w:numPr>
          <w:ilvl w:val="2"/>
          <w:numId w:val="4"/>
        </w:numPr>
        <w:rPr>
          <w:rFonts w:ascii="Times New Roman" w:hAnsi="Times New Roman" w:cs="Times New Roman"/>
        </w:rPr>
      </w:pPr>
      <w:r w:rsidRPr="0081212F">
        <w:rPr>
          <w:rFonts w:ascii="Times New Roman" w:hAnsi="Times New Roman" w:cs="Times New Roman"/>
        </w:rPr>
        <w:t xml:space="preserve">Film Studies 5000 – </w:t>
      </w:r>
      <w:r w:rsidRPr="008E10B9">
        <w:rPr>
          <w:rFonts w:ascii="Times New Roman" w:hAnsi="Times New Roman" w:cs="Times New Roman"/>
        </w:rPr>
        <w:t xml:space="preserve">approved with contingency </w:t>
      </w:r>
    </w:p>
    <w:p w14:paraId="1C35D05B" w14:textId="2CA4C929" w:rsidR="0081212F" w:rsidRPr="0081212F" w:rsidRDefault="0081212F" w:rsidP="0081212F">
      <w:pPr>
        <w:pStyle w:val="ListParagraph"/>
        <w:numPr>
          <w:ilvl w:val="2"/>
          <w:numId w:val="4"/>
        </w:numPr>
        <w:rPr>
          <w:rFonts w:ascii="Times New Roman" w:hAnsi="Times New Roman" w:cs="Times New Roman"/>
        </w:rPr>
      </w:pPr>
      <w:r w:rsidRPr="0081212F">
        <w:rPr>
          <w:rFonts w:ascii="Times New Roman" w:hAnsi="Times New Roman" w:cs="Times New Roman"/>
        </w:rPr>
        <w:t xml:space="preserve">Film Studies 3150 – </w:t>
      </w:r>
      <w:r w:rsidRPr="008E10B9">
        <w:rPr>
          <w:rFonts w:ascii="Times New Roman" w:hAnsi="Times New Roman" w:cs="Times New Roman"/>
        </w:rPr>
        <w:t xml:space="preserve">approved </w:t>
      </w:r>
    </w:p>
    <w:p w14:paraId="5786FA2A" w14:textId="2E49966E" w:rsidR="0081212F" w:rsidRPr="0081212F" w:rsidRDefault="0081212F" w:rsidP="0081212F">
      <w:pPr>
        <w:pStyle w:val="ListParagraph"/>
        <w:numPr>
          <w:ilvl w:val="2"/>
          <w:numId w:val="4"/>
        </w:numPr>
        <w:rPr>
          <w:rFonts w:ascii="Times New Roman" w:hAnsi="Times New Roman" w:cs="Times New Roman"/>
        </w:rPr>
      </w:pPr>
      <w:r w:rsidRPr="0081212F">
        <w:rPr>
          <w:rFonts w:ascii="Times New Roman" w:hAnsi="Times New Roman" w:cs="Times New Roman"/>
        </w:rPr>
        <w:t>Film Studies 3770 –</w:t>
      </w:r>
      <w:r w:rsidRPr="008E10B9">
        <w:rPr>
          <w:rFonts w:ascii="Times New Roman" w:hAnsi="Times New Roman" w:cs="Times New Roman"/>
        </w:rPr>
        <w:t xml:space="preserve"> approved </w:t>
      </w:r>
    </w:p>
    <w:p w14:paraId="7038058E" w14:textId="15DA2B6B" w:rsidR="0081212F" w:rsidRPr="0081212F" w:rsidRDefault="0081212F" w:rsidP="0081212F">
      <w:pPr>
        <w:pStyle w:val="ListParagraph"/>
        <w:numPr>
          <w:ilvl w:val="2"/>
          <w:numId w:val="4"/>
        </w:numPr>
        <w:rPr>
          <w:rFonts w:ascii="Times New Roman" w:hAnsi="Times New Roman" w:cs="Times New Roman"/>
        </w:rPr>
      </w:pPr>
      <w:r w:rsidRPr="0081212F">
        <w:rPr>
          <w:rFonts w:ascii="Times New Roman" w:hAnsi="Times New Roman" w:cs="Times New Roman"/>
        </w:rPr>
        <w:t xml:space="preserve">Philosophy 2751 – </w:t>
      </w:r>
      <w:r w:rsidRPr="008E10B9">
        <w:rPr>
          <w:rFonts w:ascii="Times New Roman" w:hAnsi="Times New Roman" w:cs="Times New Roman"/>
        </w:rPr>
        <w:t xml:space="preserve">approved with contingency </w:t>
      </w:r>
    </w:p>
    <w:p w14:paraId="303A12CC" w14:textId="1FDD7F6B" w:rsidR="0081212F" w:rsidRPr="0081212F" w:rsidRDefault="0081212F" w:rsidP="0081212F">
      <w:pPr>
        <w:pStyle w:val="ListParagraph"/>
        <w:numPr>
          <w:ilvl w:val="2"/>
          <w:numId w:val="4"/>
        </w:numPr>
        <w:rPr>
          <w:rFonts w:ascii="Times New Roman" w:hAnsi="Times New Roman" w:cs="Times New Roman"/>
        </w:rPr>
      </w:pPr>
      <w:r w:rsidRPr="0081212F">
        <w:rPr>
          <w:rFonts w:ascii="Times New Roman" w:hAnsi="Times New Roman" w:cs="Times New Roman"/>
        </w:rPr>
        <w:t xml:space="preserve">History of Art 4620 – </w:t>
      </w:r>
      <w:r w:rsidRPr="008E10B9">
        <w:rPr>
          <w:rFonts w:ascii="Times New Roman" w:hAnsi="Times New Roman" w:cs="Times New Roman"/>
        </w:rPr>
        <w:t xml:space="preserve">approved </w:t>
      </w:r>
    </w:p>
    <w:p w14:paraId="26D364E4" w14:textId="001CF93A" w:rsidR="0081212F" w:rsidRPr="008E10B9" w:rsidRDefault="0081212F" w:rsidP="0081212F">
      <w:pPr>
        <w:pStyle w:val="ListParagraph"/>
        <w:numPr>
          <w:ilvl w:val="2"/>
          <w:numId w:val="4"/>
        </w:numPr>
        <w:rPr>
          <w:rFonts w:ascii="Times New Roman" w:hAnsi="Times New Roman" w:cs="Times New Roman"/>
        </w:rPr>
      </w:pPr>
      <w:r w:rsidRPr="0081212F">
        <w:rPr>
          <w:rFonts w:ascii="Times New Roman" w:hAnsi="Times New Roman" w:cs="Times New Roman"/>
        </w:rPr>
        <w:t xml:space="preserve">Classics 3191 – </w:t>
      </w:r>
      <w:r w:rsidRPr="008E10B9">
        <w:rPr>
          <w:rFonts w:ascii="Times New Roman" w:hAnsi="Times New Roman" w:cs="Times New Roman"/>
        </w:rPr>
        <w:t xml:space="preserve">approved </w:t>
      </w:r>
    </w:p>
    <w:p w14:paraId="1D47EC77" w14:textId="5F458FC8" w:rsidR="0093183D" w:rsidRPr="008E10B9" w:rsidRDefault="0093183D" w:rsidP="0093183D">
      <w:pPr>
        <w:pStyle w:val="ListParagraph"/>
        <w:numPr>
          <w:ilvl w:val="1"/>
          <w:numId w:val="4"/>
        </w:numPr>
        <w:rPr>
          <w:rFonts w:ascii="Times New Roman" w:hAnsi="Times New Roman" w:cs="Times New Roman"/>
        </w:rPr>
      </w:pPr>
      <w:r w:rsidRPr="008E10B9">
        <w:rPr>
          <w:rFonts w:ascii="Times New Roman" w:hAnsi="Times New Roman" w:cs="Times New Roman"/>
        </w:rPr>
        <w:t xml:space="preserve">Natural and Mathematical Sciences Subcommittee </w:t>
      </w:r>
    </w:p>
    <w:p w14:paraId="5E6DD763" w14:textId="3255E589" w:rsidR="0081212F" w:rsidRPr="008E10B9" w:rsidRDefault="0081212F" w:rsidP="0081212F">
      <w:pPr>
        <w:pStyle w:val="ListParagraph"/>
        <w:numPr>
          <w:ilvl w:val="2"/>
          <w:numId w:val="4"/>
        </w:numPr>
        <w:rPr>
          <w:rFonts w:ascii="Times New Roman" w:hAnsi="Times New Roman" w:cs="Times New Roman"/>
        </w:rPr>
      </w:pPr>
      <w:r w:rsidRPr="008E10B9">
        <w:rPr>
          <w:rFonts w:ascii="Times New Roman" w:hAnsi="Times New Roman" w:cs="Times New Roman"/>
        </w:rPr>
        <w:t>N/A</w:t>
      </w:r>
    </w:p>
    <w:p w14:paraId="2E552773" w14:textId="05A15247" w:rsidR="0093183D" w:rsidRPr="008E10B9" w:rsidRDefault="0093183D" w:rsidP="0093183D">
      <w:pPr>
        <w:pStyle w:val="ListParagraph"/>
        <w:numPr>
          <w:ilvl w:val="1"/>
          <w:numId w:val="4"/>
        </w:numPr>
        <w:rPr>
          <w:rFonts w:ascii="Times New Roman" w:hAnsi="Times New Roman" w:cs="Times New Roman"/>
        </w:rPr>
      </w:pPr>
      <w:r w:rsidRPr="008E10B9">
        <w:rPr>
          <w:rFonts w:ascii="Times New Roman" w:hAnsi="Times New Roman" w:cs="Times New Roman"/>
        </w:rPr>
        <w:t xml:space="preserve">Social and Behavioral Sciences Subcommittee </w:t>
      </w:r>
    </w:p>
    <w:p w14:paraId="2A908C98" w14:textId="2431B18E" w:rsidR="0081212F" w:rsidRPr="008E10B9" w:rsidRDefault="0081212F" w:rsidP="0081212F">
      <w:pPr>
        <w:pStyle w:val="ListParagraph"/>
        <w:numPr>
          <w:ilvl w:val="2"/>
          <w:numId w:val="4"/>
        </w:numPr>
        <w:rPr>
          <w:rFonts w:ascii="Times New Roman" w:hAnsi="Times New Roman" w:cs="Times New Roman"/>
        </w:rPr>
      </w:pPr>
      <w:r w:rsidRPr="008E10B9">
        <w:rPr>
          <w:rFonts w:ascii="Times New Roman" w:hAnsi="Times New Roman" w:cs="Times New Roman"/>
        </w:rPr>
        <w:t xml:space="preserve">Atmospheric Sciences 4981 – approved with contingency </w:t>
      </w:r>
    </w:p>
    <w:p w14:paraId="066E6A8E" w14:textId="6FAF3A2C" w:rsidR="0081212F" w:rsidRPr="0081212F" w:rsidRDefault="0081212F" w:rsidP="0081212F">
      <w:pPr>
        <w:pStyle w:val="ListParagraph"/>
        <w:numPr>
          <w:ilvl w:val="2"/>
          <w:numId w:val="4"/>
        </w:numPr>
        <w:rPr>
          <w:rFonts w:ascii="Times New Roman" w:hAnsi="Times New Roman" w:cs="Times New Roman"/>
        </w:rPr>
      </w:pPr>
      <w:r w:rsidRPr="0081212F">
        <w:rPr>
          <w:rFonts w:ascii="Times New Roman" w:hAnsi="Times New Roman" w:cs="Times New Roman"/>
        </w:rPr>
        <w:t xml:space="preserve">Geography 3360 – </w:t>
      </w:r>
      <w:r w:rsidRPr="008E10B9">
        <w:rPr>
          <w:rFonts w:ascii="Times New Roman" w:hAnsi="Times New Roman" w:cs="Times New Roman"/>
        </w:rPr>
        <w:t xml:space="preserve">approved with contingency </w:t>
      </w:r>
    </w:p>
    <w:p w14:paraId="311E8B08" w14:textId="3721E575" w:rsidR="0081212F" w:rsidRPr="008E10B9" w:rsidRDefault="0081212F" w:rsidP="0081212F">
      <w:pPr>
        <w:pStyle w:val="ListParagraph"/>
        <w:numPr>
          <w:ilvl w:val="2"/>
          <w:numId w:val="4"/>
        </w:numPr>
        <w:rPr>
          <w:rFonts w:ascii="Times New Roman" w:hAnsi="Times New Roman" w:cs="Times New Roman"/>
        </w:rPr>
      </w:pPr>
      <w:r w:rsidRPr="0081212F">
        <w:rPr>
          <w:rFonts w:ascii="Times New Roman" w:hAnsi="Times New Roman" w:cs="Times New Roman"/>
        </w:rPr>
        <w:t xml:space="preserve">Psychology 6875 – </w:t>
      </w:r>
      <w:r w:rsidRPr="008E10B9">
        <w:rPr>
          <w:rFonts w:ascii="Times New Roman" w:hAnsi="Times New Roman" w:cs="Times New Roman"/>
        </w:rPr>
        <w:t xml:space="preserve">approved with contingency </w:t>
      </w:r>
    </w:p>
    <w:p w14:paraId="1D449F04" w14:textId="18F06261" w:rsidR="0093183D" w:rsidRPr="008E10B9" w:rsidRDefault="0093183D" w:rsidP="0093183D">
      <w:pPr>
        <w:pStyle w:val="ListParagraph"/>
        <w:numPr>
          <w:ilvl w:val="1"/>
          <w:numId w:val="4"/>
        </w:numPr>
        <w:rPr>
          <w:rFonts w:ascii="Times New Roman" w:hAnsi="Times New Roman" w:cs="Times New Roman"/>
        </w:rPr>
      </w:pPr>
      <w:r w:rsidRPr="008E10B9">
        <w:rPr>
          <w:rFonts w:ascii="Times New Roman" w:hAnsi="Times New Roman" w:cs="Times New Roman"/>
        </w:rPr>
        <w:t xml:space="preserve">Race, Ethnicity and Gender Diversity Subcommittee </w:t>
      </w:r>
    </w:p>
    <w:p w14:paraId="227187BD" w14:textId="27F5A282" w:rsidR="0081212F" w:rsidRPr="008E10B9" w:rsidRDefault="0081212F" w:rsidP="0081212F">
      <w:pPr>
        <w:pStyle w:val="ListParagraph"/>
        <w:numPr>
          <w:ilvl w:val="2"/>
          <w:numId w:val="4"/>
        </w:numPr>
        <w:rPr>
          <w:rFonts w:ascii="Times New Roman" w:hAnsi="Times New Roman" w:cs="Times New Roman"/>
        </w:rPr>
      </w:pPr>
      <w:r w:rsidRPr="008E10B9">
        <w:rPr>
          <w:rFonts w:ascii="Times New Roman" w:hAnsi="Times New Roman" w:cs="Times New Roman"/>
        </w:rPr>
        <w:t>N/A</w:t>
      </w:r>
    </w:p>
    <w:p w14:paraId="2A007CAC" w14:textId="3DCE079A" w:rsidR="0093183D" w:rsidRPr="008E10B9" w:rsidRDefault="0093183D" w:rsidP="0093183D">
      <w:pPr>
        <w:pStyle w:val="ListParagraph"/>
        <w:numPr>
          <w:ilvl w:val="1"/>
          <w:numId w:val="4"/>
        </w:numPr>
        <w:rPr>
          <w:rFonts w:ascii="Times New Roman" w:hAnsi="Times New Roman" w:cs="Times New Roman"/>
        </w:rPr>
      </w:pPr>
      <w:r w:rsidRPr="008E10B9">
        <w:rPr>
          <w:rFonts w:ascii="Times New Roman" w:hAnsi="Times New Roman" w:cs="Times New Roman"/>
        </w:rPr>
        <w:t>Themes Subcommittee 1</w:t>
      </w:r>
    </w:p>
    <w:p w14:paraId="53BF5C03" w14:textId="2F803F54" w:rsidR="0081212F" w:rsidRPr="008E10B9" w:rsidRDefault="0081212F" w:rsidP="0081212F">
      <w:pPr>
        <w:pStyle w:val="ListParagraph"/>
        <w:numPr>
          <w:ilvl w:val="2"/>
          <w:numId w:val="4"/>
        </w:numPr>
        <w:rPr>
          <w:rFonts w:ascii="Times New Roman" w:hAnsi="Times New Roman" w:cs="Times New Roman"/>
        </w:rPr>
      </w:pPr>
      <w:r w:rsidRPr="008E10B9">
        <w:rPr>
          <w:rFonts w:ascii="Times New Roman" w:hAnsi="Times New Roman" w:cs="Times New Roman"/>
        </w:rPr>
        <w:t>N/A</w:t>
      </w:r>
    </w:p>
    <w:p w14:paraId="27BC040A" w14:textId="56E4FAEC" w:rsidR="0093183D" w:rsidRPr="008E10B9" w:rsidRDefault="0093183D" w:rsidP="0093183D">
      <w:pPr>
        <w:pStyle w:val="ListParagraph"/>
        <w:numPr>
          <w:ilvl w:val="1"/>
          <w:numId w:val="4"/>
        </w:numPr>
        <w:rPr>
          <w:rFonts w:ascii="Times New Roman" w:hAnsi="Times New Roman" w:cs="Times New Roman"/>
          <w:b/>
          <w:bCs/>
        </w:rPr>
      </w:pPr>
      <w:r w:rsidRPr="008E10B9">
        <w:rPr>
          <w:rFonts w:ascii="Times New Roman" w:hAnsi="Times New Roman" w:cs="Times New Roman"/>
        </w:rPr>
        <w:t xml:space="preserve">Themes Subcommittee 2 </w:t>
      </w:r>
    </w:p>
    <w:p w14:paraId="3651B5EB" w14:textId="3DF7E365" w:rsidR="0081212F" w:rsidRPr="008E10B9" w:rsidRDefault="0081212F" w:rsidP="0081212F">
      <w:pPr>
        <w:pStyle w:val="ListParagraph"/>
        <w:numPr>
          <w:ilvl w:val="2"/>
          <w:numId w:val="4"/>
        </w:numPr>
        <w:rPr>
          <w:rFonts w:ascii="Times New Roman" w:hAnsi="Times New Roman" w:cs="Times New Roman"/>
        </w:rPr>
      </w:pPr>
      <w:r w:rsidRPr="008E10B9">
        <w:rPr>
          <w:rFonts w:ascii="Times New Roman" w:hAnsi="Times New Roman" w:cs="Times New Roman"/>
        </w:rPr>
        <w:t xml:space="preserve">Philosophy 2344 – approved with contingency </w:t>
      </w:r>
    </w:p>
    <w:p w14:paraId="553D0293" w14:textId="3D265931" w:rsidR="008E10B9" w:rsidRPr="008E10B9" w:rsidRDefault="008E10B9" w:rsidP="008E10B9">
      <w:pPr>
        <w:pStyle w:val="ListParagraph"/>
        <w:numPr>
          <w:ilvl w:val="2"/>
          <w:numId w:val="4"/>
        </w:numPr>
        <w:rPr>
          <w:rFonts w:ascii="Times New Roman" w:hAnsi="Times New Roman" w:cs="Times New Roman"/>
        </w:rPr>
      </w:pPr>
      <w:r w:rsidRPr="008E10B9">
        <w:rPr>
          <w:rFonts w:ascii="Times New Roman" w:hAnsi="Times New Roman" w:cs="Times New Roman"/>
        </w:rPr>
        <w:t xml:space="preserve">Comparative Studies 3007 – approved </w:t>
      </w:r>
    </w:p>
    <w:p w14:paraId="4AD55C7C" w14:textId="42752F05" w:rsidR="008E10B9" w:rsidRPr="008E10B9" w:rsidRDefault="008E10B9" w:rsidP="008E10B9">
      <w:pPr>
        <w:pStyle w:val="ListParagraph"/>
        <w:numPr>
          <w:ilvl w:val="2"/>
          <w:numId w:val="4"/>
        </w:numPr>
        <w:rPr>
          <w:rFonts w:ascii="Times New Roman" w:hAnsi="Times New Roman" w:cs="Times New Roman"/>
        </w:rPr>
      </w:pPr>
      <w:r w:rsidRPr="008E10B9">
        <w:rPr>
          <w:rFonts w:ascii="Times New Roman" w:hAnsi="Times New Roman" w:cs="Times New Roman"/>
        </w:rPr>
        <w:t xml:space="preserve">Scandinavian 3270 – approved </w:t>
      </w:r>
    </w:p>
    <w:p w14:paraId="1C55AB20" w14:textId="6DCA0D24" w:rsidR="008E10B9" w:rsidRPr="008E10B9" w:rsidRDefault="008E10B9" w:rsidP="008E10B9">
      <w:pPr>
        <w:pStyle w:val="ListParagraph"/>
        <w:numPr>
          <w:ilvl w:val="2"/>
          <w:numId w:val="4"/>
        </w:numPr>
        <w:rPr>
          <w:rFonts w:ascii="Times New Roman" w:hAnsi="Times New Roman" w:cs="Times New Roman"/>
        </w:rPr>
      </w:pPr>
      <w:r w:rsidRPr="008E10B9">
        <w:rPr>
          <w:rFonts w:ascii="Times New Roman" w:hAnsi="Times New Roman" w:cs="Times New Roman"/>
        </w:rPr>
        <w:t xml:space="preserve">Biology 3870 – approved </w:t>
      </w:r>
    </w:p>
    <w:p w14:paraId="367E9AD5" w14:textId="4363D3C1" w:rsidR="008E10B9" w:rsidRPr="008E10B9" w:rsidRDefault="008E10B9" w:rsidP="008E10B9">
      <w:pPr>
        <w:pStyle w:val="ListParagraph"/>
        <w:numPr>
          <w:ilvl w:val="2"/>
          <w:numId w:val="4"/>
        </w:numPr>
        <w:rPr>
          <w:rFonts w:ascii="Times New Roman" w:hAnsi="Times New Roman" w:cs="Times New Roman"/>
        </w:rPr>
      </w:pPr>
      <w:r w:rsidRPr="008E10B9">
        <w:rPr>
          <w:rFonts w:ascii="Times New Roman" w:hAnsi="Times New Roman" w:cs="Times New Roman"/>
        </w:rPr>
        <w:t xml:space="preserve">AAAS 4620 – approved with contingency </w:t>
      </w:r>
    </w:p>
    <w:p w14:paraId="2FB9FED0" w14:textId="50296C53" w:rsidR="003363CD" w:rsidRPr="008E10B9" w:rsidRDefault="008E10B9" w:rsidP="008E10B9">
      <w:pPr>
        <w:pStyle w:val="ListParagraph"/>
        <w:numPr>
          <w:ilvl w:val="2"/>
          <w:numId w:val="4"/>
        </w:numPr>
        <w:rPr>
          <w:rFonts w:ascii="Times New Roman" w:hAnsi="Times New Roman" w:cs="Times New Roman"/>
          <w:b/>
          <w:bCs/>
        </w:rPr>
      </w:pPr>
      <w:r w:rsidRPr="008E10B9">
        <w:rPr>
          <w:rFonts w:ascii="Times New Roman" w:hAnsi="Times New Roman" w:cs="Times New Roman"/>
        </w:rPr>
        <w:t>Civics, Law, and Leadership 3212 – approved with contingency</w:t>
      </w:r>
    </w:p>
    <w:p w14:paraId="0CBD41C3" w14:textId="77777777" w:rsidR="00DE1ACD" w:rsidRDefault="00DE1ACD"/>
    <w:sectPr w:rsidR="00DE1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B2E6D"/>
    <w:multiLevelType w:val="multilevel"/>
    <w:tmpl w:val="84BEE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DE39F8"/>
    <w:multiLevelType w:val="multilevel"/>
    <w:tmpl w:val="3552F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7C4213"/>
    <w:multiLevelType w:val="multilevel"/>
    <w:tmpl w:val="15B04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063254"/>
    <w:multiLevelType w:val="hybridMultilevel"/>
    <w:tmpl w:val="FE6AE19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3506DB"/>
    <w:multiLevelType w:val="multilevel"/>
    <w:tmpl w:val="680E3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2D0018"/>
    <w:multiLevelType w:val="multilevel"/>
    <w:tmpl w:val="8698F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764F04"/>
    <w:multiLevelType w:val="hybridMultilevel"/>
    <w:tmpl w:val="2A30EB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254941"/>
    <w:multiLevelType w:val="multilevel"/>
    <w:tmpl w:val="08840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0C7F32"/>
    <w:multiLevelType w:val="multilevel"/>
    <w:tmpl w:val="F5044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9F5268"/>
    <w:multiLevelType w:val="multilevel"/>
    <w:tmpl w:val="4CEA0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D5516F"/>
    <w:multiLevelType w:val="hybridMultilevel"/>
    <w:tmpl w:val="A0CAE1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A3373DC"/>
    <w:multiLevelType w:val="hybridMultilevel"/>
    <w:tmpl w:val="0D861D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CF95463"/>
    <w:multiLevelType w:val="multilevel"/>
    <w:tmpl w:val="3AFE7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212C11"/>
    <w:multiLevelType w:val="multilevel"/>
    <w:tmpl w:val="6DB42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6456753">
    <w:abstractNumId w:val="12"/>
  </w:num>
  <w:num w:numId="2" w16cid:durableId="1485200613">
    <w:abstractNumId w:val="4"/>
  </w:num>
  <w:num w:numId="3" w16cid:durableId="1324158725">
    <w:abstractNumId w:val="10"/>
  </w:num>
  <w:num w:numId="4" w16cid:durableId="219051258">
    <w:abstractNumId w:val="11"/>
  </w:num>
  <w:num w:numId="5" w16cid:durableId="1331062351">
    <w:abstractNumId w:val="3"/>
  </w:num>
  <w:num w:numId="6" w16cid:durableId="1751347388">
    <w:abstractNumId w:val="6"/>
  </w:num>
  <w:num w:numId="7" w16cid:durableId="996348191">
    <w:abstractNumId w:val="8"/>
  </w:num>
  <w:num w:numId="8" w16cid:durableId="1372607931">
    <w:abstractNumId w:val="5"/>
  </w:num>
  <w:num w:numId="9" w16cid:durableId="2088796061">
    <w:abstractNumId w:val="13"/>
  </w:num>
  <w:num w:numId="10" w16cid:durableId="741371434">
    <w:abstractNumId w:val="2"/>
  </w:num>
  <w:num w:numId="11" w16cid:durableId="852183191">
    <w:abstractNumId w:val="0"/>
  </w:num>
  <w:num w:numId="12" w16cid:durableId="1099717697">
    <w:abstractNumId w:val="7"/>
  </w:num>
  <w:num w:numId="13" w16cid:durableId="840242470">
    <w:abstractNumId w:val="1"/>
  </w:num>
  <w:num w:numId="14" w16cid:durableId="14185947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6F0"/>
    <w:rsid w:val="000420D8"/>
    <w:rsid w:val="0004733C"/>
    <w:rsid w:val="000D73C5"/>
    <w:rsid w:val="0013324B"/>
    <w:rsid w:val="00256BCB"/>
    <w:rsid w:val="002B36B3"/>
    <w:rsid w:val="002C6949"/>
    <w:rsid w:val="0033428B"/>
    <w:rsid w:val="003363CD"/>
    <w:rsid w:val="00483365"/>
    <w:rsid w:val="00546A07"/>
    <w:rsid w:val="00570A35"/>
    <w:rsid w:val="00574BD8"/>
    <w:rsid w:val="00577470"/>
    <w:rsid w:val="005C0231"/>
    <w:rsid w:val="00687B5C"/>
    <w:rsid w:val="0074171A"/>
    <w:rsid w:val="00770496"/>
    <w:rsid w:val="0081212F"/>
    <w:rsid w:val="008E10B9"/>
    <w:rsid w:val="0093183D"/>
    <w:rsid w:val="009814A9"/>
    <w:rsid w:val="009B0721"/>
    <w:rsid w:val="009D57AA"/>
    <w:rsid w:val="009F0498"/>
    <w:rsid w:val="00A1369D"/>
    <w:rsid w:val="00A20ADD"/>
    <w:rsid w:val="00AF06F0"/>
    <w:rsid w:val="00B31D45"/>
    <w:rsid w:val="00B83E3C"/>
    <w:rsid w:val="00BE3197"/>
    <w:rsid w:val="00C54A2E"/>
    <w:rsid w:val="00C8278D"/>
    <w:rsid w:val="00D1159A"/>
    <w:rsid w:val="00DA4E23"/>
    <w:rsid w:val="00DC7B6C"/>
    <w:rsid w:val="00DE1ACD"/>
    <w:rsid w:val="00FF1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B4DB9"/>
  <w15:chartTrackingRefBased/>
  <w15:docId w15:val="{56B1D9F7-CFBD-4F0A-AEED-1708F01D6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6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06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06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06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06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06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6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6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6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6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06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6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6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6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6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6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6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6F0"/>
    <w:rPr>
      <w:rFonts w:eastAsiaTheme="majorEastAsia" w:cstheme="majorBidi"/>
      <w:color w:val="272727" w:themeColor="text1" w:themeTint="D8"/>
    </w:rPr>
  </w:style>
  <w:style w:type="paragraph" w:styleId="Title">
    <w:name w:val="Title"/>
    <w:basedOn w:val="Normal"/>
    <w:next w:val="Normal"/>
    <w:link w:val="TitleChar"/>
    <w:uiPriority w:val="10"/>
    <w:qFormat/>
    <w:rsid w:val="00AF06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6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6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6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6F0"/>
    <w:pPr>
      <w:spacing w:before="160"/>
      <w:jc w:val="center"/>
    </w:pPr>
    <w:rPr>
      <w:i/>
      <w:iCs/>
      <w:color w:val="404040" w:themeColor="text1" w:themeTint="BF"/>
    </w:rPr>
  </w:style>
  <w:style w:type="character" w:customStyle="1" w:styleId="QuoteChar">
    <w:name w:val="Quote Char"/>
    <w:basedOn w:val="DefaultParagraphFont"/>
    <w:link w:val="Quote"/>
    <w:uiPriority w:val="29"/>
    <w:rsid w:val="00AF06F0"/>
    <w:rPr>
      <w:i/>
      <w:iCs/>
      <w:color w:val="404040" w:themeColor="text1" w:themeTint="BF"/>
    </w:rPr>
  </w:style>
  <w:style w:type="paragraph" w:styleId="ListParagraph">
    <w:name w:val="List Paragraph"/>
    <w:basedOn w:val="Normal"/>
    <w:uiPriority w:val="34"/>
    <w:qFormat/>
    <w:rsid w:val="00AF06F0"/>
    <w:pPr>
      <w:ind w:left="720"/>
      <w:contextualSpacing/>
    </w:pPr>
  </w:style>
  <w:style w:type="character" w:styleId="IntenseEmphasis">
    <w:name w:val="Intense Emphasis"/>
    <w:basedOn w:val="DefaultParagraphFont"/>
    <w:uiPriority w:val="21"/>
    <w:qFormat/>
    <w:rsid w:val="00AF06F0"/>
    <w:rPr>
      <w:i/>
      <w:iCs/>
      <w:color w:val="0F4761" w:themeColor="accent1" w:themeShade="BF"/>
    </w:rPr>
  </w:style>
  <w:style w:type="paragraph" w:styleId="IntenseQuote">
    <w:name w:val="Intense Quote"/>
    <w:basedOn w:val="Normal"/>
    <w:next w:val="Normal"/>
    <w:link w:val="IntenseQuoteChar"/>
    <w:uiPriority w:val="30"/>
    <w:qFormat/>
    <w:rsid w:val="00AF06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6F0"/>
    <w:rPr>
      <w:i/>
      <w:iCs/>
      <w:color w:val="0F4761" w:themeColor="accent1" w:themeShade="BF"/>
    </w:rPr>
  </w:style>
  <w:style w:type="character" w:styleId="IntenseReference">
    <w:name w:val="Intense Reference"/>
    <w:basedOn w:val="DefaultParagraphFont"/>
    <w:uiPriority w:val="32"/>
    <w:qFormat/>
    <w:rsid w:val="00AF06F0"/>
    <w:rPr>
      <w:b/>
      <w:bCs/>
      <w:smallCaps/>
      <w:color w:val="0F4761" w:themeColor="accent1" w:themeShade="BF"/>
      <w:spacing w:val="5"/>
    </w:rPr>
  </w:style>
  <w:style w:type="paragraph" w:styleId="NormalWeb">
    <w:name w:val="Normal (Web)"/>
    <w:basedOn w:val="Normal"/>
    <w:uiPriority w:val="99"/>
    <w:semiHidden/>
    <w:unhideWhenUsed/>
    <w:rsid w:val="009D57AA"/>
    <w:rPr>
      <w:rFonts w:ascii="Times New Roman" w:hAnsi="Times New Roman" w:cs="Times New Roman"/>
    </w:rPr>
  </w:style>
  <w:style w:type="character" w:styleId="Hyperlink">
    <w:name w:val="Hyperlink"/>
    <w:basedOn w:val="DefaultParagraphFont"/>
    <w:uiPriority w:val="99"/>
    <w:unhideWhenUsed/>
    <w:rsid w:val="0093183D"/>
    <w:rPr>
      <w:color w:val="467886" w:themeColor="hyperlink"/>
      <w:u w:val="single"/>
    </w:rPr>
  </w:style>
  <w:style w:type="character" w:styleId="UnresolvedMention">
    <w:name w:val="Unresolved Mention"/>
    <w:basedOn w:val="DefaultParagraphFont"/>
    <w:uiPriority w:val="99"/>
    <w:semiHidden/>
    <w:unhideWhenUsed/>
    <w:rsid w:val="0093183D"/>
    <w:rPr>
      <w:color w:val="605E5C"/>
      <w:shd w:val="clear" w:color="auto" w:fill="E1DFDD"/>
    </w:rPr>
  </w:style>
  <w:style w:type="character" w:styleId="CommentReference">
    <w:name w:val="annotation reference"/>
    <w:basedOn w:val="DefaultParagraphFont"/>
    <w:uiPriority w:val="99"/>
    <w:semiHidden/>
    <w:unhideWhenUsed/>
    <w:rsid w:val="002B36B3"/>
    <w:rPr>
      <w:sz w:val="16"/>
      <w:szCs w:val="16"/>
    </w:rPr>
  </w:style>
  <w:style w:type="paragraph" w:styleId="CommentText">
    <w:name w:val="annotation text"/>
    <w:basedOn w:val="Normal"/>
    <w:link w:val="CommentTextChar"/>
    <w:uiPriority w:val="99"/>
    <w:unhideWhenUsed/>
    <w:rsid w:val="002B36B3"/>
    <w:pPr>
      <w:spacing w:line="240" w:lineRule="auto"/>
    </w:pPr>
    <w:rPr>
      <w:sz w:val="20"/>
      <w:szCs w:val="20"/>
    </w:rPr>
  </w:style>
  <w:style w:type="character" w:customStyle="1" w:styleId="CommentTextChar">
    <w:name w:val="Comment Text Char"/>
    <w:basedOn w:val="DefaultParagraphFont"/>
    <w:link w:val="CommentText"/>
    <w:uiPriority w:val="99"/>
    <w:rsid w:val="002B36B3"/>
    <w:rPr>
      <w:sz w:val="20"/>
      <w:szCs w:val="20"/>
    </w:rPr>
  </w:style>
  <w:style w:type="paragraph" w:styleId="CommentSubject">
    <w:name w:val="annotation subject"/>
    <w:basedOn w:val="CommentText"/>
    <w:next w:val="CommentText"/>
    <w:link w:val="CommentSubjectChar"/>
    <w:uiPriority w:val="99"/>
    <w:semiHidden/>
    <w:unhideWhenUsed/>
    <w:rsid w:val="002B36B3"/>
    <w:rPr>
      <w:b/>
      <w:bCs/>
    </w:rPr>
  </w:style>
  <w:style w:type="character" w:customStyle="1" w:styleId="CommentSubjectChar">
    <w:name w:val="Comment Subject Char"/>
    <w:basedOn w:val="CommentTextChar"/>
    <w:link w:val="CommentSubject"/>
    <w:uiPriority w:val="99"/>
    <w:semiHidden/>
    <w:rsid w:val="002B36B3"/>
    <w:rPr>
      <w:b/>
      <w:bCs/>
      <w:sz w:val="20"/>
      <w:szCs w:val="20"/>
    </w:rPr>
  </w:style>
  <w:style w:type="paragraph" w:styleId="Revision">
    <w:name w:val="Revision"/>
    <w:hidden/>
    <w:uiPriority w:val="99"/>
    <w:semiHidden/>
    <w:rsid w:val="00574B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2081</Words>
  <Characters>11800</Characters>
  <Application>Microsoft Office Word</Application>
  <DocSecurity>0</DocSecurity>
  <Lines>236</Lines>
  <Paragraphs>105</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13776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Jennifer</dc:creator>
  <cp:keywords/>
  <dc:description/>
  <cp:lastModifiedBy>Neff, Jennifer</cp:lastModifiedBy>
  <cp:revision>6</cp:revision>
  <dcterms:created xsi:type="dcterms:W3CDTF">2026-01-14T19:31:00Z</dcterms:created>
  <dcterms:modified xsi:type="dcterms:W3CDTF">2026-01-15T19:14:00Z</dcterms:modified>
</cp:coreProperties>
</file>